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2FFBF" w14:textId="77777777" w:rsidR="00EF10AE" w:rsidRDefault="00EF10AE" w:rsidP="00EF10AE">
      <w:pPr>
        <w:tabs>
          <w:tab w:val="center" w:pos="4933"/>
          <w:tab w:val="right" w:pos="9441"/>
        </w:tabs>
        <w:ind w:right="423" w:firstLine="426"/>
        <w:jc w:val="center"/>
        <w:rPr>
          <w:rFonts w:ascii="Verdana" w:hAnsi="Verdana"/>
          <w:b/>
          <w:sz w:val="28"/>
          <w:szCs w:val="28"/>
        </w:rPr>
      </w:pPr>
      <w:r w:rsidRPr="00CA5345">
        <w:rPr>
          <w:rFonts w:ascii="Verdana" w:hAnsi="Verdana"/>
          <w:b/>
          <w:sz w:val="28"/>
          <w:szCs w:val="28"/>
        </w:rPr>
        <w:t xml:space="preserve">ISTITUTO COMPRENSIVO di ESINE </w:t>
      </w:r>
    </w:p>
    <w:p w14:paraId="63FA0B5D" w14:textId="77777777" w:rsidR="00EF10AE" w:rsidRDefault="00EF10AE" w:rsidP="00587855">
      <w:pPr>
        <w:pBdr>
          <w:top w:val="single" w:sz="18" w:space="1" w:color="548DD4" w:themeColor="text2" w:themeTint="99"/>
          <w:bottom w:val="single" w:sz="18" w:space="1" w:color="548DD4" w:themeColor="text2" w:themeTint="99"/>
        </w:pBdr>
        <w:jc w:val="center"/>
        <w:rPr>
          <w:rFonts w:ascii="Verdana" w:hAnsi="Verdana"/>
          <w:sz w:val="18"/>
          <w:szCs w:val="18"/>
        </w:rPr>
      </w:pPr>
      <w:r>
        <w:rPr>
          <w:rFonts w:ascii="Verdana" w:hAnsi="Verdana"/>
          <w:sz w:val="18"/>
          <w:szCs w:val="18"/>
        </w:rPr>
        <w:t xml:space="preserve">Via </w:t>
      </w:r>
      <w:r w:rsidRPr="00D47AEA">
        <w:rPr>
          <w:rFonts w:ascii="Verdana" w:hAnsi="Verdana"/>
          <w:sz w:val="18"/>
          <w:szCs w:val="18"/>
        </w:rPr>
        <w:t>Chiosi n. 4 - 25040 Esine (BS)</w:t>
      </w:r>
      <w:r w:rsidR="00787BF4">
        <w:rPr>
          <w:rFonts w:ascii="Verdana" w:hAnsi="Verdana"/>
          <w:sz w:val="18"/>
          <w:szCs w:val="18"/>
        </w:rPr>
        <w:t xml:space="preserve"> - tel. 0364 46057</w:t>
      </w:r>
    </w:p>
    <w:p w14:paraId="0A92EBD8" w14:textId="77777777" w:rsidR="00EF10AE" w:rsidRDefault="00EF10AE" w:rsidP="00587855">
      <w:pPr>
        <w:pBdr>
          <w:top w:val="single" w:sz="18" w:space="1" w:color="548DD4" w:themeColor="text2" w:themeTint="99"/>
          <w:bottom w:val="single" w:sz="18" w:space="1" w:color="548DD4" w:themeColor="text2" w:themeTint="99"/>
        </w:pBdr>
        <w:jc w:val="center"/>
        <w:rPr>
          <w:rStyle w:val="Collegamentoipertestuale"/>
          <w:rFonts w:ascii="Verdana" w:hAnsi="Verdana"/>
          <w:sz w:val="18"/>
          <w:szCs w:val="18"/>
        </w:rPr>
      </w:pPr>
      <w:r>
        <w:rPr>
          <w:rFonts w:ascii="Verdana" w:hAnsi="Verdana"/>
          <w:sz w:val="18"/>
          <w:szCs w:val="18"/>
        </w:rPr>
        <w:t xml:space="preserve">e-mail: </w:t>
      </w:r>
      <w:hyperlink r:id="rId8" w:history="1">
        <w:r w:rsidRPr="00FF00D1">
          <w:rPr>
            <w:rStyle w:val="Collegamentoipertestuale"/>
            <w:rFonts w:ascii="Verdana" w:hAnsi="Verdana"/>
            <w:sz w:val="18"/>
            <w:szCs w:val="18"/>
          </w:rPr>
          <w:t>bsic83800q@istruzione.it</w:t>
        </w:r>
      </w:hyperlink>
      <w:r>
        <w:rPr>
          <w:rFonts w:ascii="Verdana" w:hAnsi="Verdana"/>
          <w:sz w:val="18"/>
          <w:szCs w:val="18"/>
        </w:rPr>
        <w:t xml:space="preserve"> P.E.C.: </w:t>
      </w:r>
      <w:hyperlink r:id="rId9" w:history="1">
        <w:r w:rsidRPr="00BA1BD6">
          <w:rPr>
            <w:rStyle w:val="Collegamentoipertestuale"/>
            <w:rFonts w:ascii="Verdana" w:hAnsi="Verdana"/>
            <w:sz w:val="18"/>
            <w:szCs w:val="18"/>
          </w:rPr>
          <w:t>bsic83800q@pec.istruzione.</w:t>
        </w:r>
        <w:r w:rsidRPr="00462C1C">
          <w:rPr>
            <w:rStyle w:val="Collegamentoipertestuale"/>
            <w:rFonts w:ascii="Verdana" w:hAnsi="Verdana"/>
            <w:sz w:val="18"/>
            <w:szCs w:val="18"/>
          </w:rPr>
          <w:t>it</w:t>
        </w:r>
      </w:hyperlink>
      <w:r>
        <w:rPr>
          <w:rStyle w:val="Collegamentoipertestuale"/>
          <w:rFonts w:ascii="Verdana" w:hAnsi="Verdana"/>
          <w:sz w:val="18"/>
          <w:szCs w:val="18"/>
        </w:rPr>
        <w:t xml:space="preserve"> </w:t>
      </w:r>
      <w:r w:rsidRPr="00462C1C">
        <w:rPr>
          <w:rFonts w:ascii="Arial" w:hAnsi="Arial" w:cs="Arial"/>
          <w:color w:val="333333"/>
        </w:rPr>
        <w:t>sito</w:t>
      </w:r>
      <w:r w:rsidRPr="00A10AF1">
        <w:rPr>
          <w:rFonts w:ascii="Arial" w:hAnsi="Arial" w:cs="Arial"/>
          <w:color w:val="333333"/>
        </w:rPr>
        <w:t xml:space="preserve"> web:</w:t>
      </w:r>
      <w:r>
        <w:t xml:space="preserve"> </w:t>
      </w:r>
      <w:hyperlink r:id="rId10" w:history="1">
        <w:r w:rsidRPr="00A46A8B">
          <w:rPr>
            <w:rStyle w:val="Collegamentoipertestuale"/>
            <w:rFonts w:ascii="Verdana" w:hAnsi="Verdana"/>
            <w:sz w:val="18"/>
            <w:szCs w:val="18"/>
          </w:rPr>
          <w:t>www.icesine.edu.it</w:t>
        </w:r>
      </w:hyperlink>
    </w:p>
    <w:p w14:paraId="416E7704" w14:textId="77777777" w:rsidR="00EF10AE" w:rsidRDefault="00EF10AE" w:rsidP="00587855">
      <w:pPr>
        <w:pBdr>
          <w:top w:val="single" w:sz="18" w:space="1" w:color="548DD4" w:themeColor="text2" w:themeTint="99"/>
          <w:bottom w:val="single" w:sz="18" w:space="1" w:color="548DD4" w:themeColor="text2" w:themeTint="99"/>
        </w:pBdr>
        <w:ind w:firstLine="708"/>
        <w:jc w:val="center"/>
        <w:rPr>
          <w:rFonts w:ascii="Arial" w:hAnsi="Arial" w:cs="Arial"/>
          <w:color w:val="000000"/>
          <w:sz w:val="18"/>
          <w:szCs w:val="18"/>
        </w:rPr>
      </w:pPr>
      <w:r w:rsidRPr="00A10AF1">
        <w:rPr>
          <w:rFonts w:ascii="Arial" w:hAnsi="Arial" w:cs="Arial"/>
          <w:color w:val="000000"/>
          <w:sz w:val="18"/>
          <w:szCs w:val="18"/>
        </w:rPr>
        <w:t>Cod.</w:t>
      </w:r>
      <w:r>
        <w:rPr>
          <w:rFonts w:ascii="Arial" w:hAnsi="Arial" w:cs="Arial"/>
          <w:color w:val="000000"/>
          <w:sz w:val="18"/>
          <w:szCs w:val="18"/>
        </w:rPr>
        <w:t xml:space="preserve"> </w:t>
      </w:r>
      <w:r w:rsidRPr="00A10AF1">
        <w:rPr>
          <w:rFonts w:ascii="Arial" w:hAnsi="Arial" w:cs="Arial"/>
          <w:color w:val="000000"/>
          <w:sz w:val="18"/>
          <w:szCs w:val="18"/>
        </w:rPr>
        <w:t>meccanografico:</w:t>
      </w:r>
      <w:r>
        <w:rPr>
          <w:rFonts w:ascii="Arial" w:hAnsi="Arial" w:cs="Arial"/>
          <w:color w:val="000000"/>
          <w:sz w:val="18"/>
          <w:szCs w:val="18"/>
        </w:rPr>
        <w:t xml:space="preserve"> </w:t>
      </w:r>
      <w:r w:rsidRPr="00A10AF1">
        <w:rPr>
          <w:rFonts w:ascii="Arial" w:hAnsi="Arial" w:cs="Arial"/>
          <w:color w:val="000000"/>
          <w:sz w:val="18"/>
          <w:szCs w:val="18"/>
        </w:rPr>
        <w:t xml:space="preserve">BSIC83800Q </w:t>
      </w:r>
      <w:r>
        <w:rPr>
          <w:rFonts w:ascii="Arial" w:hAnsi="Arial" w:cs="Arial"/>
          <w:color w:val="000000"/>
          <w:sz w:val="18"/>
          <w:szCs w:val="18"/>
        </w:rPr>
        <w:t>–</w:t>
      </w:r>
      <w:r w:rsidRPr="00A10AF1">
        <w:rPr>
          <w:rFonts w:ascii="Arial" w:hAnsi="Arial" w:cs="Arial"/>
          <w:color w:val="000000"/>
          <w:sz w:val="18"/>
          <w:szCs w:val="18"/>
        </w:rPr>
        <w:t xml:space="preserve"> Cod</w:t>
      </w:r>
      <w:r>
        <w:rPr>
          <w:rFonts w:ascii="Arial" w:hAnsi="Arial" w:cs="Arial"/>
          <w:color w:val="000000"/>
          <w:sz w:val="18"/>
          <w:szCs w:val="18"/>
        </w:rPr>
        <w:t>.</w:t>
      </w:r>
      <w:r w:rsidRPr="00A10AF1">
        <w:rPr>
          <w:rFonts w:ascii="Arial" w:hAnsi="Arial" w:cs="Arial"/>
          <w:color w:val="000000"/>
          <w:sz w:val="18"/>
          <w:szCs w:val="18"/>
        </w:rPr>
        <w:t xml:space="preserve"> fiscale: 81003130176 – Codice Univoco dell’Ufficio UF0WTH</w:t>
      </w:r>
    </w:p>
    <w:p w14:paraId="45D89B1C" w14:textId="77777777" w:rsidR="00587855" w:rsidRDefault="00587855" w:rsidP="00587855">
      <w:pPr>
        <w:ind w:firstLine="708"/>
        <w:jc w:val="center"/>
        <w:rPr>
          <w:rFonts w:asciiTheme="minorHAnsi" w:hAnsiTheme="minorHAnsi" w:cstheme="minorHAnsi"/>
          <w:sz w:val="22"/>
          <w:szCs w:val="22"/>
        </w:rPr>
      </w:pPr>
    </w:p>
    <w:p w14:paraId="21C36607" w14:textId="386233A2" w:rsidR="00B27615" w:rsidRPr="002419CB" w:rsidRDefault="00156730" w:rsidP="002419CB">
      <w:pPr>
        <w:jc w:val="both"/>
        <w:rPr>
          <w:rFonts w:asciiTheme="minorHAnsi" w:eastAsia="Calibri" w:hAnsiTheme="minorHAnsi" w:cstheme="minorHAnsi"/>
          <w:sz w:val="22"/>
          <w:szCs w:val="22"/>
          <w:lang w:eastAsia="en-US"/>
        </w:rPr>
      </w:pPr>
      <w:r w:rsidRPr="002419CB">
        <w:rPr>
          <w:rFonts w:asciiTheme="minorHAnsi" w:eastAsia="Calibri" w:hAnsiTheme="minorHAnsi" w:cstheme="minorHAnsi"/>
          <w:sz w:val="22"/>
          <w:szCs w:val="22"/>
          <w:lang w:eastAsia="en-US"/>
        </w:rPr>
        <w:t xml:space="preserve">Esine, </w:t>
      </w:r>
      <w:r w:rsidR="006B59FA" w:rsidRPr="002419CB">
        <w:rPr>
          <w:rFonts w:asciiTheme="minorHAnsi" w:eastAsia="Calibri" w:hAnsiTheme="minorHAnsi" w:cstheme="minorHAnsi"/>
          <w:sz w:val="22"/>
          <w:szCs w:val="22"/>
          <w:lang w:eastAsia="en-US"/>
        </w:rPr>
        <w:t>Prot. N.</w:t>
      </w:r>
      <w:r w:rsidR="00D82652" w:rsidRPr="002419CB">
        <w:rPr>
          <w:rFonts w:asciiTheme="minorHAnsi" w:eastAsia="Calibri" w:hAnsiTheme="minorHAnsi" w:cstheme="minorHAnsi"/>
          <w:sz w:val="22"/>
          <w:szCs w:val="22"/>
          <w:lang w:eastAsia="en-US"/>
        </w:rPr>
        <w:t xml:space="preserve"> </w:t>
      </w:r>
      <w:r w:rsidR="00D810C8">
        <w:rPr>
          <w:rFonts w:asciiTheme="minorHAnsi" w:eastAsia="Calibri" w:hAnsiTheme="minorHAnsi" w:cstheme="minorHAnsi"/>
          <w:sz w:val="22"/>
          <w:szCs w:val="22"/>
          <w:lang w:eastAsia="en-US"/>
        </w:rPr>
        <w:t>2102</w:t>
      </w:r>
      <w:r w:rsidR="008412E2" w:rsidRPr="002419CB">
        <w:rPr>
          <w:rFonts w:asciiTheme="minorHAnsi" w:eastAsia="Calibri" w:hAnsiTheme="minorHAnsi" w:cstheme="minorHAnsi"/>
          <w:sz w:val="22"/>
          <w:szCs w:val="22"/>
          <w:lang w:eastAsia="en-US"/>
        </w:rPr>
        <w:t>/</w:t>
      </w:r>
      <w:r w:rsidR="005B39B8" w:rsidRPr="002419CB">
        <w:rPr>
          <w:rFonts w:asciiTheme="minorHAnsi" w:hAnsiTheme="minorHAnsi" w:cstheme="minorHAnsi"/>
          <w:sz w:val="22"/>
          <w:szCs w:val="22"/>
        </w:rPr>
        <w:t>IV.5 del</w:t>
      </w:r>
      <w:r w:rsidR="00FB0D56" w:rsidRPr="002419CB">
        <w:rPr>
          <w:rFonts w:asciiTheme="minorHAnsi" w:hAnsiTheme="minorHAnsi" w:cstheme="minorHAnsi"/>
          <w:sz w:val="22"/>
          <w:szCs w:val="22"/>
        </w:rPr>
        <w:t xml:space="preserve"> </w:t>
      </w:r>
      <w:r w:rsidR="00D810C8">
        <w:rPr>
          <w:rFonts w:asciiTheme="minorHAnsi" w:hAnsiTheme="minorHAnsi" w:cstheme="minorHAnsi"/>
          <w:sz w:val="22"/>
          <w:szCs w:val="22"/>
        </w:rPr>
        <w:t>09/06</w:t>
      </w:r>
      <w:r w:rsidR="00FB0D56" w:rsidRPr="002419CB">
        <w:rPr>
          <w:rFonts w:asciiTheme="minorHAnsi" w:hAnsiTheme="minorHAnsi" w:cstheme="minorHAnsi"/>
          <w:sz w:val="22"/>
          <w:szCs w:val="22"/>
        </w:rPr>
        <w:t>/2026</w:t>
      </w:r>
    </w:p>
    <w:p w14:paraId="602DE0C0" w14:textId="77777777" w:rsidR="00723C85" w:rsidRPr="002419CB" w:rsidRDefault="00723C85" w:rsidP="002419CB">
      <w:pPr>
        <w:autoSpaceDE w:val="0"/>
        <w:autoSpaceDN w:val="0"/>
        <w:adjustRightInd w:val="0"/>
        <w:jc w:val="both"/>
        <w:rPr>
          <w:rFonts w:asciiTheme="minorHAnsi" w:hAnsiTheme="minorHAnsi" w:cstheme="minorHAnsi"/>
          <w:b/>
          <w:bCs/>
          <w:sz w:val="22"/>
          <w:szCs w:val="22"/>
        </w:rPr>
      </w:pPr>
    </w:p>
    <w:p w14:paraId="6A76916C" w14:textId="08E5772D" w:rsidR="004F27E8" w:rsidRPr="004468D5" w:rsidRDefault="00C1645F" w:rsidP="004468D5">
      <w:pPr>
        <w:widowControl w:val="0"/>
        <w:tabs>
          <w:tab w:val="left" w:pos="1733"/>
        </w:tabs>
        <w:autoSpaceDE w:val="0"/>
        <w:autoSpaceDN w:val="0"/>
        <w:ind w:right="284"/>
        <w:rPr>
          <w:rFonts w:asciiTheme="minorHAnsi" w:eastAsia="Calibri" w:hAnsiTheme="minorHAnsi" w:cstheme="minorHAnsi"/>
          <w:b/>
          <w:iCs/>
          <w:sz w:val="22"/>
          <w:szCs w:val="22"/>
          <w:lang w:eastAsia="en-US"/>
        </w:rPr>
      </w:pPr>
      <w:r w:rsidRPr="004468D5">
        <w:rPr>
          <w:rFonts w:asciiTheme="minorHAnsi" w:hAnsiTheme="minorHAnsi" w:cstheme="minorHAnsi"/>
          <w:b/>
          <w:bCs/>
          <w:sz w:val="22"/>
          <w:szCs w:val="22"/>
        </w:rPr>
        <w:t>OGGETT</w:t>
      </w:r>
      <w:bookmarkStart w:id="0" w:name="_GoBack"/>
      <w:bookmarkEnd w:id="0"/>
      <w:r w:rsidRPr="004468D5">
        <w:rPr>
          <w:rFonts w:asciiTheme="minorHAnsi" w:hAnsiTheme="minorHAnsi" w:cstheme="minorHAnsi"/>
          <w:b/>
          <w:bCs/>
          <w:sz w:val="22"/>
          <w:szCs w:val="22"/>
        </w:rPr>
        <w:t xml:space="preserve">O: </w:t>
      </w:r>
      <w:r w:rsidR="00D810C8" w:rsidRPr="004468D5">
        <w:rPr>
          <w:rFonts w:asciiTheme="minorHAnsi" w:hAnsiTheme="minorHAnsi" w:cstheme="minorHAnsi"/>
          <w:b/>
          <w:bCs/>
          <w:sz w:val="22"/>
          <w:szCs w:val="22"/>
        </w:rPr>
        <w:t>Decreto incarico</w:t>
      </w:r>
      <w:r w:rsidR="004F27E8" w:rsidRPr="004468D5">
        <w:rPr>
          <w:rFonts w:asciiTheme="minorHAnsi" w:hAnsiTheme="minorHAnsi" w:cstheme="minorHAnsi"/>
          <w:b/>
          <w:bCs/>
          <w:sz w:val="22"/>
          <w:szCs w:val="22"/>
        </w:rPr>
        <w:t xml:space="preserve"> figure professionali intern</w:t>
      </w:r>
      <w:r w:rsidR="00D810C8" w:rsidRPr="004468D5">
        <w:rPr>
          <w:rFonts w:asciiTheme="minorHAnsi" w:hAnsiTheme="minorHAnsi" w:cstheme="minorHAnsi"/>
          <w:b/>
          <w:bCs/>
          <w:sz w:val="22"/>
          <w:szCs w:val="22"/>
        </w:rPr>
        <w:t>e</w:t>
      </w:r>
      <w:r w:rsidR="004F27E8" w:rsidRPr="004468D5">
        <w:rPr>
          <w:rFonts w:asciiTheme="minorHAnsi" w:hAnsiTheme="minorHAnsi" w:cstheme="minorHAnsi"/>
          <w:b/>
          <w:bCs/>
          <w:sz w:val="22"/>
          <w:szCs w:val="22"/>
        </w:rPr>
        <w:t xml:space="preserve"> nel ruolo </w:t>
      </w:r>
      <w:r w:rsidR="004F27E8" w:rsidRPr="004468D5">
        <w:rPr>
          <w:rFonts w:asciiTheme="minorHAnsi" w:eastAsia="Calibri" w:hAnsiTheme="minorHAnsi" w:cstheme="minorHAnsi"/>
          <w:b/>
          <w:iCs/>
          <w:sz w:val="22"/>
          <w:szCs w:val="22"/>
          <w:lang w:eastAsia="en-US"/>
        </w:rPr>
        <w:t xml:space="preserve">di supporto tecnico </w:t>
      </w:r>
      <w:r w:rsidR="00CD40A8" w:rsidRPr="004468D5">
        <w:rPr>
          <w:rFonts w:asciiTheme="minorHAnsi" w:eastAsia="Calibri" w:hAnsiTheme="minorHAnsi" w:cstheme="minorHAnsi"/>
          <w:b/>
          <w:iCs/>
          <w:sz w:val="22"/>
          <w:szCs w:val="22"/>
          <w:lang w:eastAsia="en-US"/>
        </w:rPr>
        <w:t>operativo</w:t>
      </w:r>
    </w:p>
    <w:p w14:paraId="2A636878" w14:textId="43D81491" w:rsidR="00974196" w:rsidRPr="002419CB" w:rsidRDefault="00400058" w:rsidP="002419CB">
      <w:pPr>
        <w:widowControl w:val="0"/>
        <w:tabs>
          <w:tab w:val="left" w:pos="1733"/>
        </w:tabs>
        <w:autoSpaceDE w:val="0"/>
        <w:autoSpaceDN w:val="0"/>
        <w:jc w:val="both"/>
        <w:rPr>
          <w:rFonts w:asciiTheme="minorHAnsi" w:hAnsiTheme="minorHAnsi" w:cstheme="minorHAnsi"/>
          <w:iCs/>
          <w:sz w:val="22"/>
          <w:szCs w:val="22"/>
        </w:rPr>
      </w:pPr>
      <w:r w:rsidRPr="002419CB">
        <w:rPr>
          <w:rFonts w:asciiTheme="minorHAnsi" w:hAnsiTheme="minorHAnsi" w:cstheme="minorHAnsi"/>
          <w:bCs/>
          <w:sz w:val="22"/>
          <w:szCs w:val="22"/>
        </w:rPr>
        <w:t xml:space="preserve">Piano Nazionale di Ripresa e Resilienza </w:t>
      </w:r>
      <w:r w:rsidR="00974196" w:rsidRPr="002419CB">
        <w:rPr>
          <w:rFonts w:asciiTheme="minorHAnsi" w:hAnsiTheme="minorHAnsi" w:cstheme="minorHAnsi"/>
          <w:bCs/>
          <w:sz w:val="22"/>
          <w:szCs w:val="22"/>
        </w:rPr>
        <w:t xml:space="preserve">(PNRR) </w:t>
      </w:r>
      <w:r w:rsidRPr="002419CB">
        <w:rPr>
          <w:rFonts w:asciiTheme="minorHAnsi" w:hAnsiTheme="minorHAnsi" w:cstheme="minorHAnsi"/>
          <w:bCs/>
          <w:sz w:val="22"/>
          <w:szCs w:val="22"/>
        </w:rPr>
        <w:t xml:space="preserve">– </w:t>
      </w:r>
      <w:r w:rsidRPr="002419CB">
        <w:rPr>
          <w:rFonts w:asciiTheme="minorHAnsi" w:hAnsiTheme="minorHAnsi" w:cstheme="minorHAnsi"/>
          <w:sz w:val="22"/>
          <w:szCs w:val="22"/>
        </w:rPr>
        <w:t xml:space="preserve">Missione 4 “Istruzione e Ricerca” – </w:t>
      </w:r>
      <w:r w:rsidR="00C70244" w:rsidRPr="002419CB">
        <w:rPr>
          <w:rFonts w:asciiTheme="minorHAnsi" w:hAnsiTheme="minorHAnsi" w:cstheme="minorHAnsi"/>
          <w:bCs/>
          <w:sz w:val="22"/>
          <w:szCs w:val="22"/>
        </w:rPr>
        <w:t xml:space="preserve">Componente 1 </w:t>
      </w:r>
      <w:r w:rsidR="002D7D5F" w:rsidRPr="002419CB">
        <w:rPr>
          <w:rFonts w:asciiTheme="minorHAnsi" w:hAnsiTheme="minorHAnsi" w:cstheme="minorHAnsi"/>
          <w:bCs/>
          <w:sz w:val="22"/>
          <w:szCs w:val="22"/>
        </w:rPr>
        <w:t>“</w:t>
      </w:r>
      <w:r w:rsidR="00C70244" w:rsidRPr="002419CB">
        <w:rPr>
          <w:rFonts w:asciiTheme="minorHAnsi" w:hAnsiTheme="minorHAnsi" w:cstheme="minorHAnsi"/>
          <w:bCs/>
          <w:sz w:val="22"/>
          <w:szCs w:val="22"/>
        </w:rPr>
        <w:t>Potenziamento dell’offerta dei servizi di istruzione: dagli asili nido alle Università</w:t>
      </w:r>
      <w:r w:rsidR="002D7D5F" w:rsidRPr="002419CB">
        <w:rPr>
          <w:rFonts w:asciiTheme="minorHAnsi" w:hAnsiTheme="minorHAnsi" w:cstheme="minorHAnsi"/>
          <w:bCs/>
          <w:sz w:val="22"/>
          <w:szCs w:val="22"/>
        </w:rPr>
        <w:t>”</w:t>
      </w:r>
      <w:r w:rsidR="00C70244" w:rsidRPr="002419CB">
        <w:rPr>
          <w:rFonts w:asciiTheme="minorHAnsi" w:hAnsiTheme="minorHAnsi" w:cstheme="minorHAnsi"/>
          <w:bCs/>
          <w:sz w:val="22"/>
          <w:szCs w:val="22"/>
        </w:rPr>
        <w:t xml:space="preserve"> - Investimento </w:t>
      </w:r>
      <w:r w:rsidR="00974196" w:rsidRPr="002419CB">
        <w:rPr>
          <w:rFonts w:asciiTheme="minorHAnsi" w:hAnsiTheme="minorHAnsi" w:cstheme="minorHAnsi"/>
          <w:bCs/>
          <w:sz w:val="22"/>
          <w:szCs w:val="22"/>
        </w:rPr>
        <w:t>2.1</w:t>
      </w:r>
      <w:r w:rsidR="00C70244" w:rsidRPr="002419CB">
        <w:rPr>
          <w:rFonts w:asciiTheme="minorHAnsi" w:hAnsiTheme="minorHAnsi" w:cstheme="minorHAnsi"/>
          <w:bCs/>
          <w:sz w:val="22"/>
          <w:szCs w:val="22"/>
        </w:rPr>
        <w:t>:</w:t>
      </w:r>
      <w:r w:rsidR="00F37125" w:rsidRPr="002419CB">
        <w:rPr>
          <w:rFonts w:asciiTheme="minorHAnsi" w:hAnsiTheme="minorHAnsi" w:cstheme="minorHAnsi"/>
          <w:bCs/>
          <w:sz w:val="22"/>
          <w:szCs w:val="22"/>
        </w:rPr>
        <w:t xml:space="preserve"> </w:t>
      </w:r>
      <w:r w:rsidR="00974196" w:rsidRPr="002419CB">
        <w:rPr>
          <w:rFonts w:asciiTheme="minorHAnsi" w:hAnsiTheme="minorHAnsi" w:cstheme="minorHAnsi"/>
          <w:iCs/>
          <w:sz w:val="22"/>
          <w:szCs w:val="22"/>
        </w:rPr>
        <w:t xml:space="preserve">“Didattica digitale integrata e formazione alla transizione digitale per il personale scolastico”, finanziato dall’Unione europea – </w:t>
      </w:r>
      <w:proofErr w:type="spellStart"/>
      <w:r w:rsidR="00974196" w:rsidRPr="002419CB">
        <w:rPr>
          <w:rFonts w:asciiTheme="minorHAnsi" w:hAnsiTheme="minorHAnsi" w:cstheme="minorHAnsi"/>
          <w:iCs/>
          <w:sz w:val="22"/>
          <w:szCs w:val="22"/>
        </w:rPr>
        <w:t>Next</w:t>
      </w:r>
      <w:proofErr w:type="spellEnd"/>
      <w:r w:rsidR="00974196" w:rsidRPr="002419CB">
        <w:rPr>
          <w:rFonts w:asciiTheme="minorHAnsi" w:hAnsiTheme="minorHAnsi" w:cstheme="minorHAnsi"/>
          <w:iCs/>
          <w:sz w:val="22"/>
          <w:szCs w:val="22"/>
        </w:rPr>
        <w:t xml:space="preserve"> Generation EU. In attuazione del decreto del Ministro dell’istruzione e del merito 11 novembre 2025, n. 219, e in coerenza con il regolamento (UE) 2024/1689 del 13 giugno 2024, e con le “Linee guida per l’introduzione dell’Intelligenza Artificiale nelle scuole”, adottate con decreto del Ministro dell’istruzione e del merito 9 agosto 2025, n. 166.</w:t>
      </w:r>
    </w:p>
    <w:p w14:paraId="42AB7C64" w14:textId="77777777" w:rsidR="00D95F9B" w:rsidRPr="002419CB" w:rsidRDefault="00D95F9B" w:rsidP="002419CB">
      <w:pPr>
        <w:autoSpaceDE w:val="0"/>
        <w:autoSpaceDN w:val="0"/>
        <w:adjustRightInd w:val="0"/>
        <w:jc w:val="both"/>
        <w:rPr>
          <w:rFonts w:asciiTheme="minorHAnsi" w:hAnsiTheme="minorHAnsi" w:cstheme="minorHAnsi"/>
          <w:sz w:val="22"/>
          <w:szCs w:val="22"/>
        </w:rPr>
      </w:pPr>
      <w:r w:rsidRPr="002419CB">
        <w:rPr>
          <w:rFonts w:asciiTheme="minorHAnsi" w:hAnsiTheme="minorHAnsi" w:cstheme="minorHAnsi"/>
          <w:sz w:val="22"/>
          <w:szCs w:val="22"/>
        </w:rPr>
        <w:t>CUP:</w:t>
      </w:r>
      <w:r w:rsidR="00FC0B44" w:rsidRPr="002419CB">
        <w:rPr>
          <w:rFonts w:asciiTheme="minorHAnsi" w:hAnsiTheme="minorHAnsi" w:cstheme="minorHAnsi"/>
          <w:sz w:val="22"/>
          <w:szCs w:val="22"/>
        </w:rPr>
        <w:t xml:space="preserve"> </w:t>
      </w:r>
      <w:r w:rsidR="00974196" w:rsidRPr="002419CB">
        <w:rPr>
          <w:rFonts w:asciiTheme="minorHAnsi" w:hAnsiTheme="minorHAnsi" w:cstheme="minorHAnsi"/>
          <w:color w:val="212529"/>
          <w:sz w:val="22"/>
          <w:szCs w:val="22"/>
        </w:rPr>
        <w:t>E44D25004510006</w:t>
      </w:r>
    </w:p>
    <w:p w14:paraId="47CFD607" w14:textId="77777777" w:rsidR="00974196" w:rsidRPr="002419CB" w:rsidRDefault="00974196" w:rsidP="002419CB">
      <w:pPr>
        <w:widowControl w:val="0"/>
        <w:tabs>
          <w:tab w:val="left" w:pos="1733"/>
        </w:tabs>
        <w:autoSpaceDE w:val="0"/>
        <w:autoSpaceDN w:val="0"/>
        <w:jc w:val="both"/>
        <w:rPr>
          <w:rFonts w:asciiTheme="minorHAnsi" w:hAnsiTheme="minorHAnsi" w:cstheme="minorHAnsi"/>
          <w:color w:val="212529"/>
          <w:sz w:val="22"/>
          <w:szCs w:val="22"/>
        </w:rPr>
      </w:pPr>
      <w:r w:rsidRPr="002419CB">
        <w:rPr>
          <w:rFonts w:asciiTheme="minorHAnsi" w:hAnsiTheme="minorHAnsi" w:cstheme="minorHAnsi"/>
          <w:sz w:val="22"/>
          <w:szCs w:val="22"/>
        </w:rPr>
        <w:t xml:space="preserve">CNP: </w:t>
      </w:r>
      <w:r w:rsidRPr="002419CB">
        <w:rPr>
          <w:rFonts w:asciiTheme="minorHAnsi" w:hAnsiTheme="minorHAnsi" w:cstheme="minorHAnsi"/>
          <w:color w:val="212529"/>
          <w:sz w:val="22"/>
          <w:szCs w:val="22"/>
        </w:rPr>
        <w:t>M4C1I2.1-2026-1745-P-65535</w:t>
      </w:r>
    </w:p>
    <w:p w14:paraId="0B52B23F" w14:textId="77777777" w:rsidR="00732040" w:rsidRPr="002419CB" w:rsidRDefault="00732040" w:rsidP="002419CB">
      <w:pPr>
        <w:autoSpaceDE w:val="0"/>
        <w:autoSpaceDN w:val="0"/>
        <w:adjustRightInd w:val="0"/>
        <w:jc w:val="both"/>
        <w:rPr>
          <w:rFonts w:asciiTheme="minorHAnsi" w:hAnsiTheme="minorHAnsi" w:cstheme="minorHAnsi"/>
          <w:sz w:val="22"/>
          <w:szCs w:val="22"/>
        </w:rPr>
      </w:pPr>
    </w:p>
    <w:p w14:paraId="7E8CDD58" w14:textId="77777777" w:rsidR="009D26DA" w:rsidRPr="002419CB" w:rsidRDefault="009D26DA" w:rsidP="00D810C8">
      <w:pPr>
        <w:tabs>
          <w:tab w:val="left" w:pos="567"/>
        </w:tabs>
        <w:ind w:left="567" w:hanging="567"/>
        <w:jc w:val="center"/>
        <w:rPr>
          <w:rFonts w:asciiTheme="minorHAnsi" w:hAnsiTheme="minorHAnsi" w:cstheme="minorHAnsi"/>
          <w:b/>
          <w:sz w:val="22"/>
          <w:szCs w:val="22"/>
        </w:rPr>
      </w:pPr>
      <w:r w:rsidRPr="002419CB">
        <w:rPr>
          <w:rFonts w:asciiTheme="minorHAnsi" w:hAnsiTheme="minorHAnsi" w:cstheme="minorHAnsi"/>
          <w:b/>
          <w:sz w:val="22"/>
          <w:szCs w:val="22"/>
        </w:rPr>
        <w:t>IL DIRIGENTE SCOLASTICO</w:t>
      </w:r>
    </w:p>
    <w:p w14:paraId="7D147D97" w14:textId="77777777" w:rsidR="007C13D3" w:rsidRPr="002419CB" w:rsidRDefault="007C13D3" w:rsidP="002419CB">
      <w:pPr>
        <w:tabs>
          <w:tab w:val="left" w:pos="567"/>
        </w:tabs>
        <w:ind w:left="567" w:hanging="567"/>
        <w:jc w:val="both"/>
        <w:rPr>
          <w:rFonts w:asciiTheme="minorHAnsi" w:hAnsiTheme="minorHAnsi" w:cstheme="minorHAnsi"/>
          <w:b/>
          <w:sz w:val="22"/>
          <w:szCs w:val="22"/>
        </w:rPr>
      </w:pPr>
    </w:p>
    <w:p w14:paraId="1622F72E" w14:textId="77777777" w:rsidR="000B6FA3" w:rsidRPr="002419CB" w:rsidRDefault="000B6FA3" w:rsidP="002419CB">
      <w:pPr>
        <w:widowControl w:val="0"/>
        <w:tabs>
          <w:tab w:val="left" w:pos="709"/>
          <w:tab w:val="left" w:pos="1985"/>
        </w:tabs>
        <w:ind w:left="709" w:hanging="709"/>
        <w:jc w:val="both"/>
        <w:rPr>
          <w:rFonts w:asciiTheme="minorHAnsi" w:eastAsia="Arial" w:hAnsiTheme="minorHAnsi" w:cstheme="minorHAnsi"/>
          <w:sz w:val="22"/>
          <w:szCs w:val="22"/>
          <w:lang w:eastAsia="en-US"/>
        </w:rPr>
      </w:pPr>
      <w:r w:rsidRPr="002419CB">
        <w:rPr>
          <w:rFonts w:asciiTheme="minorHAnsi" w:eastAsia="Arial" w:hAnsiTheme="minorHAnsi" w:cstheme="minorHAnsi"/>
          <w:bCs/>
          <w:color w:val="000000"/>
          <w:sz w:val="22"/>
          <w:szCs w:val="22"/>
          <w:shd w:val="clear" w:color="auto" w:fill="FFFFFF"/>
          <w:lang w:bidi="it-IT"/>
        </w:rPr>
        <w:t>VISTO</w:t>
      </w:r>
      <w:r w:rsidRPr="002419CB">
        <w:rPr>
          <w:rFonts w:asciiTheme="minorHAnsi" w:eastAsia="Arial" w:hAnsiTheme="minorHAnsi" w:cstheme="minorHAnsi"/>
          <w:bCs/>
          <w:color w:val="000000"/>
          <w:sz w:val="22"/>
          <w:szCs w:val="22"/>
          <w:shd w:val="clear" w:color="auto" w:fill="FFFFFF"/>
          <w:lang w:bidi="it-IT"/>
        </w:rPr>
        <w:tab/>
      </w:r>
      <w:r w:rsidRPr="002419CB">
        <w:rPr>
          <w:rFonts w:asciiTheme="minorHAnsi" w:eastAsia="Arial" w:hAnsiTheme="minorHAnsi" w:cstheme="minorHAnsi"/>
          <w:sz w:val="22"/>
          <w:szCs w:val="22"/>
          <w:lang w:eastAsia="en-US"/>
        </w:rPr>
        <w:t>il DPR 275/99, concernente norme in materia di autonomia delle istituzioni scolastiche;</w:t>
      </w:r>
    </w:p>
    <w:p w14:paraId="567153C9" w14:textId="77777777" w:rsidR="00974196" w:rsidRPr="002419CB" w:rsidRDefault="00974196" w:rsidP="002419CB">
      <w:pPr>
        <w:widowControl w:val="0"/>
        <w:tabs>
          <w:tab w:val="left" w:pos="709"/>
        </w:tabs>
        <w:ind w:left="709" w:hanging="709"/>
        <w:jc w:val="both"/>
        <w:rPr>
          <w:rFonts w:asciiTheme="minorHAnsi" w:eastAsia="Arial" w:hAnsiTheme="minorHAnsi" w:cstheme="minorHAnsi"/>
          <w:sz w:val="22"/>
          <w:szCs w:val="22"/>
          <w:lang w:eastAsia="en-US"/>
        </w:rPr>
      </w:pPr>
      <w:r w:rsidRPr="002419CB">
        <w:rPr>
          <w:rFonts w:asciiTheme="minorHAnsi" w:eastAsia="Arial" w:hAnsiTheme="minorHAnsi" w:cstheme="minorHAnsi"/>
          <w:color w:val="000000"/>
          <w:sz w:val="22"/>
          <w:szCs w:val="22"/>
          <w:shd w:val="clear" w:color="auto" w:fill="FFFFFF"/>
          <w:lang w:bidi="it-IT"/>
        </w:rPr>
        <w:t>VISTO</w:t>
      </w:r>
      <w:r w:rsidR="000B6FA3" w:rsidRPr="002419CB">
        <w:rPr>
          <w:rFonts w:asciiTheme="minorHAnsi" w:eastAsia="Arial" w:hAnsiTheme="minorHAnsi" w:cstheme="minorHAnsi"/>
          <w:color w:val="000000"/>
          <w:sz w:val="22"/>
          <w:szCs w:val="22"/>
          <w:shd w:val="clear" w:color="auto" w:fill="FFFFFF"/>
          <w:lang w:bidi="it-IT"/>
        </w:rPr>
        <w:tab/>
      </w:r>
      <w:r w:rsidRPr="002419CB">
        <w:rPr>
          <w:rFonts w:asciiTheme="minorHAnsi" w:eastAsia="Arial" w:hAnsiTheme="minorHAnsi" w:cstheme="minorHAnsi"/>
          <w:bCs/>
          <w:sz w:val="22"/>
          <w:szCs w:val="22"/>
          <w:lang w:eastAsia="en-US"/>
        </w:rPr>
        <w:t>il Decreto</w:t>
      </w:r>
      <w:r w:rsidRPr="002419CB">
        <w:rPr>
          <w:rFonts w:asciiTheme="minorHAnsi" w:eastAsia="Arial" w:hAnsiTheme="minorHAnsi" w:cstheme="minorHAnsi"/>
          <w:sz w:val="22"/>
          <w:szCs w:val="22"/>
          <w:lang w:eastAsia="en-US"/>
        </w:rPr>
        <w:t xml:space="preserve"> Legislativo n.165 del 30 marzo 2001 recante "Norme generali sull'ordinamento del lavoro </w:t>
      </w:r>
      <w:r w:rsidR="000B6FA3" w:rsidRPr="002419CB">
        <w:rPr>
          <w:rFonts w:asciiTheme="minorHAnsi" w:eastAsia="Arial" w:hAnsiTheme="minorHAnsi" w:cstheme="minorHAnsi"/>
          <w:sz w:val="22"/>
          <w:szCs w:val="22"/>
          <w:lang w:eastAsia="en-US"/>
        </w:rPr>
        <w:t>a</w:t>
      </w:r>
      <w:r w:rsidRPr="002419CB">
        <w:rPr>
          <w:rFonts w:asciiTheme="minorHAnsi" w:eastAsia="Arial" w:hAnsiTheme="minorHAnsi" w:cstheme="minorHAnsi"/>
          <w:sz w:val="22"/>
          <w:szCs w:val="22"/>
          <w:lang w:eastAsia="en-US"/>
        </w:rPr>
        <w:t xml:space="preserve">lle dipendenze della Amministrazioni Pubbliche" e </w:t>
      </w:r>
      <w:proofErr w:type="spellStart"/>
      <w:r w:rsidRPr="002419CB">
        <w:rPr>
          <w:rFonts w:asciiTheme="minorHAnsi" w:eastAsia="Arial" w:hAnsiTheme="minorHAnsi" w:cstheme="minorHAnsi"/>
          <w:sz w:val="22"/>
          <w:szCs w:val="22"/>
          <w:lang w:eastAsia="en-US"/>
        </w:rPr>
        <w:t>ss.mm.ii</w:t>
      </w:r>
      <w:proofErr w:type="spellEnd"/>
      <w:r w:rsidRPr="002419CB">
        <w:rPr>
          <w:rFonts w:asciiTheme="minorHAnsi" w:eastAsia="Arial" w:hAnsiTheme="minorHAnsi" w:cstheme="minorHAnsi"/>
          <w:sz w:val="22"/>
          <w:szCs w:val="22"/>
          <w:lang w:eastAsia="en-US"/>
        </w:rPr>
        <w:t>.;</w:t>
      </w:r>
    </w:p>
    <w:p w14:paraId="54A82913" w14:textId="77777777" w:rsidR="00974196" w:rsidRPr="002419CB" w:rsidRDefault="00974196" w:rsidP="002419CB">
      <w:pPr>
        <w:widowControl w:val="0"/>
        <w:tabs>
          <w:tab w:val="left" w:pos="709"/>
          <w:tab w:val="left" w:pos="1985"/>
        </w:tabs>
        <w:ind w:left="709" w:hanging="709"/>
        <w:jc w:val="both"/>
        <w:rPr>
          <w:rFonts w:asciiTheme="minorHAnsi" w:eastAsia="Arial" w:hAnsiTheme="minorHAnsi" w:cstheme="minorHAnsi"/>
          <w:sz w:val="22"/>
          <w:szCs w:val="22"/>
          <w:lang w:eastAsia="en-US"/>
        </w:rPr>
      </w:pPr>
      <w:r w:rsidRPr="002419CB">
        <w:rPr>
          <w:rFonts w:asciiTheme="minorHAnsi" w:eastAsia="Arial" w:hAnsiTheme="minorHAnsi" w:cstheme="minorHAnsi"/>
          <w:bCs/>
          <w:color w:val="000000"/>
          <w:sz w:val="22"/>
          <w:szCs w:val="22"/>
          <w:shd w:val="clear" w:color="auto" w:fill="FFFFFF"/>
          <w:lang w:bidi="it-IT"/>
        </w:rPr>
        <w:t>VISTA</w:t>
      </w:r>
      <w:r w:rsidRPr="002419CB">
        <w:rPr>
          <w:rFonts w:asciiTheme="minorHAnsi" w:eastAsia="Arial" w:hAnsiTheme="minorHAnsi" w:cstheme="minorHAnsi"/>
          <w:bCs/>
          <w:color w:val="000000"/>
          <w:sz w:val="22"/>
          <w:szCs w:val="22"/>
          <w:shd w:val="clear" w:color="auto" w:fill="FFFFFF"/>
          <w:lang w:bidi="it-IT"/>
        </w:rPr>
        <w:tab/>
      </w:r>
      <w:r w:rsidRPr="002419CB">
        <w:rPr>
          <w:rFonts w:asciiTheme="minorHAnsi" w:eastAsia="Arial" w:hAnsiTheme="minorHAnsi" w:cstheme="minorHAnsi"/>
          <w:sz w:val="22"/>
          <w:szCs w:val="22"/>
          <w:lang w:eastAsia="en-US"/>
        </w:rPr>
        <w:t>la circolare della Funzione Pubblica n.2/2008;</w:t>
      </w:r>
    </w:p>
    <w:p w14:paraId="523C9CB0" w14:textId="40C39B5A" w:rsidR="00962666" w:rsidRPr="002419CB" w:rsidRDefault="00962666" w:rsidP="002419CB">
      <w:pPr>
        <w:tabs>
          <w:tab w:val="left" w:pos="709"/>
        </w:tabs>
        <w:overflowPunct w:val="0"/>
        <w:autoSpaceDE w:val="0"/>
        <w:autoSpaceDN w:val="0"/>
        <w:adjustRightInd w:val="0"/>
        <w:ind w:left="709" w:hanging="709"/>
        <w:jc w:val="both"/>
        <w:textAlignment w:val="baseline"/>
        <w:rPr>
          <w:rFonts w:asciiTheme="minorHAnsi" w:hAnsiTheme="minorHAnsi" w:cstheme="minorHAnsi"/>
          <w:bCs/>
          <w:sz w:val="22"/>
          <w:szCs w:val="22"/>
        </w:rPr>
      </w:pPr>
      <w:r w:rsidRPr="002419CB">
        <w:rPr>
          <w:rFonts w:asciiTheme="minorHAnsi" w:hAnsiTheme="minorHAnsi" w:cstheme="minorHAnsi"/>
          <w:bCs/>
          <w:sz w:val="22"/>
          <w:szCs w:val="22"/>
        </w:rPr>
        <w:t xml:space="preserve">VISTA   </w:t>
      </w:r>
      <w:r w:rsidR="000459CE" w:rsidRPr="002419CB">
        <w:rPr>
          <w:rFonts w:asciiTheme="minorHAnsi" w:hAnsiTheme="minorHAnsi" w:cstheme="minorHAnsi"/>
          <w:bCs/>
          <w:sz w:val="22"/>
          <w:szCs w:val="22"/>
        </w:rPr>
        <w:tab/>
      </w:r>
      <w:r w:rsidRPr="002419CB">
        <w:rPr>
          <w:rFonts w:asciiTheme="minorHAnsi" w:hAnsiTheme="minorHAnsi" w:cstheme="minorHAnsi"/>
          <w:bCs/>
          <w:sz w:val="22"/>
          <w:szCs w:val="22"/>
        </w:rPr>
        <w:t>la circolare n. 2 del 2 febbraio 2009 del Ministero del Lavoro che regolamenta i compensi, gli</w:t>
      </w:r>
      <w:r w:rsidR="000B6FA3" w:rsidRPr="002419CB">
        <w:rPr>
          <w:rFonts w:asciiTheme="minorHAnsi" w:hAnsiTheme="minorHAnsi" w:cstheme="minorHAnsi"/>
          <w:bCs/>
          <w:sz w:val="22"/>
          <w:szCs w:val="22"/>
        </w:rPr>
        <w:t xml:space="preserve"> </w:t>
      </w:r>
      <w:r w:rsidRPr="002419CB">
        <w:rPr>
          <w:rFonts w:asciiTheme="minorHAnsi" w:hAnsiTheme="minorHAnsi" w:cstheme="minorHAnsi"/>
          <w:bCs/>
          <w:sz w:val="22"/>
          <w:szCs w:val="22"/>
        </w:rPr>
        <w:t>aspetti fiscali e contributivi per gli incarichi ed impieghi nella P.A.;</w:t>
      </w:r>
    </w:p>
    <w:p w14:paraId="7A53DD28" w14:textId="77777777" w:rsidR="000B6FA3" w:rsidRPr="002419CB" w:rsidRDefault="000B6FA3" w:rsidP="002419CB">
      <w:pPr>
        <w:tabs>
          <w:tab w:val="left" w:pos="709"/>
          <w:tab w:val="left" w:pos="1628"/>
        </w:tabs>
        <w:ind w:left="709" w:hanging="709"/>
        <w:contextualSpacing/>
        <w:jc w:val="both"/>
        <w:rPr>
          <w:rFonts w:asciiTheme="minorHAnsi" w:hAnsiTheme="minorHAnsi" w:cstheme="minorHAnsi"/>
          <w:sz w:val="22"/>
          <w:szCs w:val="22"/>
        </w:rPr>
      </w:pPr>
      <w:r w:rsidRPr="002419CB">
        <w:rPr>
          <w:rFonts w:asciiTheme="minorHAnsi" w:hAnsiTheme="minorHAnsi" w:cstheme="minorHAnsi"/>
          <w:sz w:val="22"/>
          <w:szCs w:val="22"/>
        </w:rPr>
        <w:t>VISTO</w:t>
      </w:r>
      <w:r w:rsidRPr="002419CB">
        <w:rPr>
          <w:rFonts w:asciiTheme="minorHAnsi" w:hAnsiTheme="minorHAnsi" w:cstheme="minorHAnsi"/>
          <w:sz w:val="22"/>
          <w:szCs w:val="22"/>
        </w:rPr>
        <w:tab/>
        <w:t xml:space="preserve"> il Decreto Interministeriale 129/2018, concernente “Regolamento concernente </w:t>
      </w:r>
      <w:r w:rsidRPr="002419CB">
        <w:rPr>
          <w:rFonts w:asciiTheme="minorHAnsi" w:hAnsiTheme="minorHAnsi" w:cstheme="minorHAnsi"/>
          <w:spacing w:val="2"/>
          <w:sz w:val="22"/>
          <w:szCs w:val="22"/>
        </w:rPr>
        <w:t xml:space="preserve">le </w:t>
      </w:r>
      <w:r w:rsidRPr="002419CB">
        <w:rPr>
          <w:rFonts w:asciiTheme="minorHAnsi" w:hAnsiTheme="minorHAnsi" w:cstheme="minorHAnsi"/>
          <w:sz w:val="22"/>
          <w:szCs w:val="22"/>
        </w:rPr>
        <w:t>Istruzioni generali sulla gestione amministrativo-contabile delle istituzioni scolastiche";</w:t>
      </w:r>
    </w:p>
    <w:p w14:paraId="7E5843D5" w14:textId="77777777" w:rsidR="00974196" w:rsidRPr="002419CB" w:rsidRDefault="00974196" w:rsidP="002419CB">
      <w:pPr>
        <w:pStyle w:val="Standard"/>
        <w:tabs>
          <w:tab w:val="left" w:pos="709"/>
        </w:tabs>
        <w:spacing w:after="0" w:line="240" w:lineRule="auto"/>
        <w:ind w:left="709" w:hanging="709"/>
        <w:jc w:val="both"/>
        <w:rPr>
          <w:rFonts w:asciiTheme="minorHAnsi" w:hAnsiTheme="minorHAnsi" w:cstheme="minorHAnsi"/>
          <w:bCs/>
        </w:rPr>
      </w:pPr>
      <w:r w:rsidRPr="002419CB">
        <w:rPr>
          <w:rFonts w:asciiTheme="minorHAnsi" w:hAnsiTheme="minorHAnsi" w:cstheme="minorHAnsi"/>
          <w:bCs/>
        </w:rPr>
        <w:t xml:space="preserve">VISTO </w:t>
      </w:r>
      <w:r w:rsidRPr="002419CB">
        <w:rPr>
          <w:rFonts w:asciiTheme="minorHAnsi" w:hAnsiTheme="minorHAnsi" w:cstheme="minorHAnsi"/>
          <w:bCs/>
        </w:rPr>
        <w:tab/>
        <w:t>che ai sensi dell’art. 45 del D.I. 129/2018, l’istituzione scolastica può stipulare contratti di prestazione d’opera con esperti per particolari attività ed insegnamenti, al fine di garantire l’arricchimento dell’offerta formativa, nonché la realizzazione di specifici programmi di ricerca e di sperimentazione</w:t>
      </w:r>
    </w:p>
    <w:p w14:paraId="1B2F4FC5" w14:textId="77777777" w:rsidR="00A01DE2" w:rsidRPr="002419CB" w:rsidRDefault="00A01DE2" w:rsidP="002419CB">
      <w:pPr>
        <w:widowControl w:val="0"/>
        <w:tabs>
          <w:tab w:val="left" w:pos="709"/>
        </w:tabs>
        <w:overflowPunct w:val="0"/>
        <w:autoSpaceDE w:val="0"/>
        <w:autoSpaceDN w:val="0"/>
        <w:adjustRightInd w:val="0"/>
        <w:ind w:left="709" w:hanging="709"/>
        <w:jc w:val="both"/>
        <w:textAlignment w:val="baseline"/>
        <w:rPr>
          <w:rFonts w:asciiTheme="minorHAnsi" w:hAnsiTheme="minorHAnsi" w:cstheme="minorHAnsi"/>
          <w:bCs/>
          <w:sz w:val="22"/>
          <w:szCs w:val="22"/>
        </w:rPr>
      </w:pPr>
      <w:r w:rsidRPr="002419CB">
        <w:rPr>
          <w:rFonts w:asciiTheme="minorHAnsi" w:hAnsiTheme="minorHAnsi" w:cstheme="minorHAnsi"/>
          <w:bCs/>
          <w:sz w:val="22"/>
          <w:szCs w:val="22"/>
        </w:rPr>
        <w:t xml:space="preserve">VISTA   </w:t>
      </w:r>
      <w:r w:rsidR="000B6FA3" w:rsidRPr="002419CB">
        <w:rPr>
          <w:rFonts w:asciiTheme="minorHAnsi" w:hAnsiTheme="minorHAnsi" w:cstheme="minorHAnsi"/>
          <w:bCs/>
          <w:sz w:val="22"/>
          <w:szCs w:val="22"/>
        </w:rPr>
        <w:tab/>
      </w:r>
      <w:r w:rsidRPr="002419CB">
        <w:rPr>
          <w:rFonts w:asciiTheme="minorHAnsi" w:hAnsiTheme="minorHAnsi" w:cstheme="minorHAnsi"/>
          <w:bCs/>
          <w:sz w:val="22"/>
          <w:szCs w:val="22"/>
        </w:rPr>
        <w:t>la delibera del Collegio Docenti n. 19 del 09/12/2025 e successive modificazioni e integrazioni con la quale è stato approvato il P.T.O.F. per gli anni scolastici 2025/2028;</w:t>
      </w:r>
    </w:p>
    <w:p w14:paraId="0114091E" w14:textId="77777777" w:rsidR="00974196" w:rsidRPr="002419CB" w:rsidRDefault="00974196" w:rsidP="002419CB">
      <w:pPr>
        <w:widowControl w:val="0"/>
        <w:tabs>
          <w:tab w:val="left" w:pos="709"/>
        </w:tabs>
        <w:overflowPunct w:val="0"/>
        <w:autoSpaceDE w:val="0"/>
        <w:autoSpaceDN w:val="0"/>
        <w:adjustRightInd w:val="0"/>
        <w:ind w:left="709" w:hanging="709"/>
        <w:jc w:val="both"/>
        <w:textAlignment w:val="baseline"/>
        <w:rPr>
          <w:rFonts w:asciiTheme="minorHAnsi" w:hAnsiTheme="minorHAnsi" w:cstheme="minorHAnsi"/>
          <w:bCs/>
          <w:sz w:val="22"/>
          <w:szCs w:val="22"/>
        </w:rPr>
      </w:pPr>
      <w:r w:rsidRPr="002419CB">
        <w:rPr>
          <w:rFonts w:asciiTheme="minorHAnsi" w:hAnsiTheme="minorHAnsi" w:cstheme="minorHAnsi"/>
          <w:bCs/>
          <w:sz w:val="22"/>
          <w:szCs w:val="22"/>
        </w:rPr>
        <w:t xml:space="preserve">VISTA   la delibera del Consiglio d’Istituto n. </w:t>
      </w:r>
      <w:r w:rsidR="00A01DE2" w:rsidRPr="002419CB">
        <w:rPr>
          <w:rFonts w:asciiTheme="minorHAnsi" w:hAnsiTheme="minorHAnsi" w:cstheme="minorHAnsi"/>
          <w:bCs/>
          <w:sz w:val="22"/>
          <w:szCs w:val="22"/>
        </w:rPr>
        <w:t>53</w:t>
      </w:r>
      <w:r w:rsidR="00962666" w:rsidRPr="002419CB">
        <w:rPr>
          <w:rFonts w:asciiTheme="minorHAnsi" w:hAnsiTheme="minorHAnsi" w:cstheme="minorHAnsi"/>
          <w:bCs/>
          <w:sz w:val="22"/>
          <w:szCs w:val="22"/>
        </w:rPr>
        <w:t xml:space="preserve"> del </w:t>
      </w:r>
      <w:r w:rsidR="00A01DE2" w:rsidRPr="002419CB">
        <w:rPr>
          <w:rFonts w:asciiTheme="minorHAnsi" w:hAnsiTheme="minorHAnsi" w:cstheme="minorHAnsi"/>
          <w:bCs/>
          <w:sz w:val="22"/>
          <w:szCs w:val="22"/>
        </w:rPr>
        <w:t>18</w:t>
      </w:r>
      <w:r w:rsidR="00962666" w:rsidRPr="002419CB">
        <w:rPr>
          <w:rFonts w:asciiTheme="minorHAnsi" w:hAnsiTheme="minorHAnsi" w:cstheme="minorHAnsi"/>
          <w:bCs/>
          <w:sz w:val="22"/>
          <w:szCs w:val="22"/>
        </w:rPr>
        <w:t>/12/202</w:t>
      </w:r>
      <w:r w:rsidR="00A01DE2" w:rsidRPr="002419CB">
        <w:rPr>
          <w:rFonts w:asciiTheme="minorHAnsi" w:hAnsiTheme="minorHAnsi" w:cstheme="minorHAnsi"/>
          <w:bCs/>
          <w:sz w:val="22"/>
          <w:szCs w:val="22"/>
        </w:rPr>
        <w:t>5</w:t>
      </w:r>
      <w:r w:rsidRPr="002419CB">
        <w:rPr>
          <w:rFonts w:asciiTheme="minorHAnsi" w:hAnsiTheme="minorHAnsi" w:cstheme="minorHAnsi"/>
          <w:bCs/>
          <w:sz w:val="22"/>
          <w:szCs w:val="22"/>
        </w:rPr>
        <w:t xml:space="preserve"> e successive modificazioni e</w:t>
      </w:r>
      <w:r w:rsidR="00962666" w:rsidRPr="002419CB">
        <w:rPr>
          <w:rFonts w:asciiTheme="minorHAnsi" w:hAnsiTheme="minorHAnsi" w:cstheme="minorHAnsi"/>
          <w:bCs/>
          <w:sz w:val="22"/>
          <w:szCs w:val="22"/>
        </w:rPr>
        <w:t xml:space="preserve"> </w:t>
      </w:r>
      <w:r w:rsidRPr="002419CB">
        <w:rPr>
          <w:rFonts w:asciiTheme="minorHAnsi" w:hAnsiTheme="minorHAnsi" w:cstheme="minorHAnsi"/>
          <w:bCs/>
          <w:sz w:val="22"/>
          <w:szCs w:val="22"/>
        </w:rPr>
        <w:t>integrazioni con la quale è stato approvato il P.T.O.F. per gli anni scolastici 202</w:t>
      </w:r>
      <w:r w:rsidR="00A01DE2" w:rsidRPr="002419CB">
        <w:rPr>
          <w:rFonts w:asciiTheme="minorHAnsi" w:hAnsiTheme="minorHAnsi" w:cstheme="minorHAnsi"/>
          <w:bCs/>
          <w:sz w:val="22"/>
          <w:szCs w:val="22"/>
        </w:rPr>
        <w:t>5</w:t>
      </w:r>
      <w:r w:rsidRPr="002419CB">
        <w:rPr>
          <w:rFonts w:asciiTheme="minorHAnsi" w:hAnsiTheme="minorHAnsi" w:cstheme="minorHAnsi"/>
          <w:bCs/>
          <w:sz w:val="22"/>
          <w:szCs w:val="22"/>
        </w:rPr>
        <w:t>/202</w:t>
      </w:r>
      <w:r w:rsidR="00A01DE2" w:rsidRPr="002419CB">
        <w:rPr>
          <w:rFonts w:asciiTheme="minorHAnsi" w:hAnsiTheme="minorHAnsi" w:cstheme="minorHAnsi"/>
          <w:bCs/>
          <w:sz w:val="22"/>
          <w:szCs w:val="22"/>
        </w:rPr>
        <w:t>8</w:t>
      </w:r>
      <w:r w:rsidR="00962666" w:rsidRPr="002419CB">
        <w:rPr>
          <w:rFonts w:asciiTheme="minorHAnsi" w:hAnsiTheme="minorHAnsi" w:cstheme="minorHAnsi"/>
          <w:bCs/>
          <w:sz w:val="22"/>
          <w:szCs w:val="22"/>
        </w:rPr>
        <w:t>;</w:t>
      </w:r>
    </w:p>
    <w:p w14:paraId="78AE817D" w14:textId="1D110E4E"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sz w:val="22"/>
          <w:szCs w:val="22"/>
          <w:lang w:eastAsia="en-US"/>
        </w:rPr>
        <w:t>VISTA</w:t>
      </w:r>
      <w:r w:rsidR="00962666" w:rsidRPr="002419CB">
        <w:rPr>
          <w:rFonts w:asciiTheme="minorHAnsi" w:eastAsia="Calibri" w:hAnsiTheme="minorHAnsi" w:cstheme="minorHAnsi"/>
          <w:sz w:val="22"/>
          <w:szCs w:val="22"/>
          <w:lang w:eastAsia="en-US"/>
        </w:rPr>
        <w:tab/>
      </w:r>
      <w:r w:rsidRPr="002419CB">
        <w:rPr>
          <w:rFonts w:asciiTheme="minorHAnsi" w:eastAsia="Calibri" w:hAnsiTheme="minorHAnsi" w:cstheme="minorHAnsi"/>
          <w:sz w:val="22"/>
          <w:szCs w:val="22"/>
          <w:lang w:eastAsia="en-US"/>
        </w:rPr>
        <w:t xml:space="preserve">la Delibera del Consiglio d’Istituto n. </w:t>
      </w:r>
      <w:r w:rsidR="00A01DE2" w:rsidRPr="002419CB">
        <w:rPr>
          <w:rFonts w:asciiTheme="minorHAnsi" w:eastAsia="Calibri" w:hAnsiTheme="minorHAnsi" w:cstheme="minorHAnsi"/>
          <w:sz w:val="22"/>
          <w:szCs w:val="22"/>
          <w:lang w:eastAsia="en-US"/>
        </w:rPr>
        <w:t>54 del 18/12/2025</w:t>
      </w:r>
      <w:r w:rsidRPr="002419CB">
        <w:rPr>
          <w:rFonts w:asciiTheme="minorHAnsi" w:eastAsia="Calibri" w:hAnsiTheme="minorHAnsi" w:cstheme="minorHAnsi"/>
          <w:sz w:val="22"/>
          <w:szCs w:val="22"/>
          <w:lang w:eastAsia="en-US"/>
        </w:rPr>
        <w:t xml:space="preserve"> di approvazione del</w:t>
      </w:r>
      <w:r w:rsidR="00962666" w:rsidRPr="002419CB">
        <w:rPr>
          <w:rFonts w:asciiTheme="minorHAnsi" w:eastAsia="Calibri" w:hAnsiTheme="minorHAnsi" w:cstheme="minorHAnsi"/>
          <w:sz w:val="22"/>
          <w:szCs w:val="22"/>
          <w:lang w:eastAsia="en-US"/>
        </w:rPr>
        <w:t xml:space="preserve"> </w:t>
      </w:r>
      <w:r w:rsidRPr="002419CB">
        <w:rPr>
          <w:rFonts w:asciiTheme="minorHAnsi" w:eastAsia="Calibri" w:hAnsiTheme="minorHAnsi" w:cstheme="minorHAnsi"/>
          <w:sz w:val="22"/>
          <w:szCs w:val="22"/>
          <w:lang w:eastAsia="en-US"/>
        </w:rPr>
        <w:t>Programma Annuale dell’Esercizio finanziario 202</w:t>
      </w:r>
      <w:r w:rsidR="008365D5" w:rsidRPr="002419CB">
        <w:rPr>
          <w:rFonts w:asciiTheme="minorHAnsi" w:eastAsia="Calibri" w:hAnsiTheme="minorHAnsi" w:cstheme="minorHAnsi"/>
          <w:sz w:val="22"/>
          <w:szCs w:val="22"/>
          <w:lang w:eastAsia="en-US"/>
        </w:rPr>
        <w:t>6</w:t>
      </w:r>
      <w:r w:rsidRPr="002419CB">
        <w:rPr>
          <w:rFonts w:asciiTheme="minorHAnsi" w:eastAsia="Calibri" w:hAnsiTheme="minorHAnsi" w:cstheme="minorHAnsi"/>
          <w:sz w:val="22"/>
          <w:szCs w:val="22"/>
          <w:lang w:eastAsia="en-US"/>
        </w:rPr>
        <w:t>;</w:t>
      </w:r>
    </w:p>
    <w:p w14:paraId="59AA7E16" w14:textId="77777777" w:rsidR="006C7E8D" w:rsidRPr="002419CB" w:rsidRDefault="006C7E8D"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ab/>
        <w:t>il regolamento (UE) n. 2021/241 del 12 febbraio 2021, che istituisce il dispositivo per la ripresa e la resilienza;</w:t>
      </w:r>
    </w:p>
    <w:p w14:paraId="7CB40A19" w14:textId="77777777" w:rsidR="006C7E8D" w:rsidRPr="002419CB" w:rsidRDefault="006C7E8D"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ab/>
      </w:r>
      <w:r w:rsidR="000B6FA3" w:rsidRPr="002419CB">
        <w:rPr>
          <w:rFonts w:asciiTheme="minorHAnsi" w:eastAsia="Calibri" w:hAnsiTheme="minorHAnsi" w:cstheme="minorHAnsi"/>
          <w:sz w:val="22"/>
          <w:szCs w:val="22"/>
          <w:lang w:eastAsia="en-US"/>
        </w:rPr>
        <w:t xml:space="preserve">il </w:t>
      </w:r>
      <w:r w:rsidRPr="002419CB">
        <w:rPr>
          <w:rFonts w:asciiTheme="minorHAnsi" w:eastAsia="Calibri" w:hAnsiTheme="minorHAnsi" w:cstheme="minorHAnsi"/>
          <w:sz w:val="22"/>
          <w:szCs w:val="22"/>
          <w:lang w:eastAsia="en-US"/>
        </w:rPr>
        <w:t>Regolamento (UE) 2021/1057 del Parlamento europeo e del Consiglio del 24 giugno 2021;</w:t>
      </w:r>
    </w:p>
    <w:p w14:paraId="21F467CE" w14:textId="77777777" w:rsidR="006C7E8D" w:rsidRPr="002419CB" w:rsidRDefault="006C7E8D"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ab/>
        <w:t>il Regolamento (UE) 2021/1058 del Parlamento europeo e del Consiglio del 24 giugno 2021;</w:t>
      </w:r>
    </w:p>
    <w:p w14:paraId="383F1417"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ab/>
        <w:t xml:space="preserve">il Regolamento (UE) 2021/1060 del Parlamento europeo e del Consiglio del 24 giugno 2021; </w:t>
      </w:r>
    </w:p>
    <w:p w14:paraId="66F2906B"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ab/>
        <w:t>il Piano nazionale di ripresa e resilienza (PNRR), approvato con decisione del Consiglio ECOFIN del 13 luglio 2021 e notificata all’Italia dal Segretariato generale del Consiglio con nota LT161/21 del 14 luglio 2021;</w:t>
      </w:r>
    </w:p>
    <w:p w14:paraId="029B3F74"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VISTE</w:t>
      </w:r>
      <w:r w:rsidRPr="002419CB">
        <w:rPr>
          <w:rFonts w:asciiTheme="minorHAnsi" w:eastAsia="Calibri" w:hAnsiTheme="minorHAnsi" w:cstheme="minorHAnsi"/>
          <w:sz w:val="22"/>
          <w:szCs w:val="22"/>
          <w:lang w:eastAsia="en-US"/>
        </w:rPr>
        <w:tab/>
        <w:t>le revisioni del Piano nazionale di ripresa e resilienza (PNRR), approvate dal Consiglio dell’Unione europea (UE) in data 8 dicembre 2023, in data 7 maggio 2024 e in data 12 novembre 2024;</w:t>
      </w:r>
    </w:p>
    <w:p w14:paraId="18DDEBCE"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VISTA</w:t>
      </w:r>
      <w:r w:rsidRPr="002419CB">
        <w:rPr>
          <w:rFonts w:asciiTheme="minorHAnsi" w:eastAsia="Calibri" w:hAnsiTheme="minorHAnsi" w:cstheme="minorHAnsi"/>
          <w:sz w:val="22"/>
          <w:szCs w:val="22"/>
          <w:lang w:eastAsia="en-US"/>
        </w:rPr>
        <w:tab/>
        <w:t xml:space="preserve">in particolare, Piano nazionale di ripresa e resilienza (PNRR) – Missione 4 – Istruzione e Ricerca –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sidRPr="002419CB">
        <w:rPr>
          <w:rFonts w:asciiTheme="minorHAnsi" w:eastAsia="Calibri" w:hAnsiTheme="minorHAnsi" w:cstheme="minorHAnsi"/>
          <w:sz w:val="22"/>
          <w:szCs w:val="22"/>
          <w:lang w:eastAsia="en-US"/>
        </w:rPr>
        <w:t>Next</w:t>
      </w:r>
      <w:proofErr w:type="spellEnd"/>
      <w:r w:rsidRPr="002419CB">
        <w:rPr>
          <w:rFonts w:asciiTheme="minorHAnsi" w:eastAsia="Calibri" w:hAnsiTheme="minorHAnsi" w:cstheme="minorHAnsi"/>
          <w:sz w:val="22"/>
          <w:szCs w:val="22"/>
          <w:lang w:eastAsia="en-US"/>
        </w:rPr>
        <w:t xml:space="preserve"> Generation EU</w:t>
      </w:r>
      <w:r w:rsidR="00962666" w:rsidRPr="002419CB">
        <w:rPr>
          <w:rFonts w:asciiTheme="minorHAnsi" w:eastAsia="Calibri" w:hAnsiTheme="minorHAnsi" w:cstheme="minorHAnsi"/>
          <w:sz w:val="22"/>
          <w:szCs w:val="22"/>
          <w:lang w:eastAsia="en-US"/>
        </w:rPr>
        <w:t>;</w:t>
      </w:r>
    </w:p>
    <w:p w14:paraId="14AC0D31"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 xml:space="preserve"> </w:t>
      </w:r>
      <w:r w:rsidRPr="002419CB">
        <w:rPr>
          <w:rFonts w:asciiTheme="minorHAnsi" w:eastAsia="Calibri" w:hAnsiTheme="minorHAnsi" w:cstheme="minorHAnsi"/>
          <w:sz w:val="22"/>
          <w:szCs w:val="22"/>
          <w:lang w:eastAsia="en-US"/>
        </w:rPr>
        <w:tab/>
        <w:t xml:space="preserve">il decreto del Ministro dell’istruzione </w:t>
      </w:r>
      <w:r w:rsidR="000B6FA3" w:rsidRPr="002419CB">
        <w:rPr>
          <w:rFonts w:asciiTheme="minorHAnsi" w:eastAsia="Calibri" w:hAnsiTheme="minorHAnsi" w:cstheme="minorHAnsi"/>
          <w:sz w:val="22"/>
          <w:szCs w:val="22"/>
          <w:lang w:eastAsia="en-US"/>
        </w:rPr>
        <w:t xml:space="preserve">n. 26 del </w:t>
      </w:r>
      <w:r w:rsidRPr="002419CB">
        <w:rPr>
          <w:rFonts w:asciiTheme="minorHAnsi" w:eastAsia="Calibri" w:hAnsiTheme="minorHAnsi" w:cstheme="minorHAnsi"/>
          <w:sz w:val="22"/>
          <w:szCs w:val="22"/>
          <w:lang w:eastAsia="en-US"/>
        </w:rPr>
        <w:t xml:space="preserve">11 febbraio 2022, con il quale sono state definite le modalità di coordinamento nazionale per l’attuazione della linea di intervento 2.1. “Didattica digitale </w:t>
      </w:r>
      <w:r w:rsidRPr="002419CB">
        <w:rPr>
          <w:rFonts w:asciiTheme="minorHAnsi" w:eastAsia="Calibri" w:hAnsiTheme="minorHAnsi" w:cstheme="minorHAnsi"/>
          <w:sz w:val="22"/>
          <w:szCs w:val="22"/>
          <w:lang w:eastAsia="en-US"/>
        </w:rPr>
        <w:lastRenderedPageBreak/>
        <w:t>integrata e formazione alla transizione digitale per il personale scolastico” nell’ambito della Missione 4 – Componente 1 – del Piano nazionale di ripresa e resilienza;</w:t>
      </w:r>
    </w:p>
    <w:p w14:paraId="2782C2A1"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 xml:space="preserve">VISTO </w:t>
      </w:r>
      <w:r w:rsidRPr="002419CB">
        <w:rPr>
          <w:rFonts w:asciiTheme="minorHAnsi" w:eastAsia="Calibri" w:hAnsiTheme="minorHAnsi" w:cstheme="minorHAnsi"/>
          <w:sz w:val="22"/>
          <w:szCs w:val="22"/>
          <w:lang w:eastAsia="en-US"/>
        </w:rPr>
        <w:tab/>
        <w:t>il decreto del Ministro dell’</w:t>
      </w:r>
      <w:r w:rsidR="000B6FA3" w:rsidRPr="002419CB">
        <w:rPr>
          <w:rFonts w:asciiTheme="minorHAnsi" w:eastAsia="Calibri" w:hAnsiTheme="minorHAnsi" w:cstheme="minorHAnsi"/>
          <w:sz w:val="22"/>
          <w:szCs w:val="22"/>
          <w:lang w:eastAsia="en-US"/>
        </w:rPr>
        <w:t>I</w:t>
      </w:r>
      <w:r w:rsidRPr="002419CB">
        <w:rPr>
          <w:rFonts w:asciiTheme="minorHAnsi" w:eastAsia="Calibri" w:hAnsiTheme="minorHAnsi" w:cstheme="minorHAnsi"/>
          <w:sz w:val="22"/>
          <w:szCs w:val="22"/>
          <w:lang w:eastAsia="en-US"/>
        </w:rPr>
        <w:t xml:space="preserve">struzione </w:t>
      </w:r>
      <w:r w:rsidR="006C7E8D" w:rsidRPr="002419CB">
        <w:rPr>
          <w:rFonts w:asciiTheme="minorHAnsi" w:eastAsia="Calibri" w:hAnsiTheme="minorHAnsi" w:cstheme="minorHAnsi"/>
          <w:sz w:val="22"/>
          <w:szCs w:val="22"/>
          <w:lang w:eastAsia="en-US"/>
        </w:rPr>
        <w:t xml:space="preserve">n. 222 del </w:t>
      </w:r>
      <w:r w:rsidRPr="002419CB">
        <w:rPr>
          <w:rFonts w:asciiTheme="minorHAnsi" w:eastAsia="Calibri" w:hAnsiTheme="minorHAnsi" w:cstheme="minorHAnsi"/>
          <w:sz w:val="22"/>
          <w:szCs w:val="22"/>
          <w:lang w:eastAsia="en-US"/>
        </w:rPr>
        <w:t>11 agosto 2022 relativo alla destinazione delle risorse per l’attuazione di “progetti in essere” del PNRR relativi alle linee di investimento 2.1 “</w:t>
      </w:r>
      <w:r w:rsidRPr="002419CB">
        <w:rPr>
          <w:rFonts w:asciiTheme="minorHAnsi" w:eastAsia="Calibri" w:hAnsiTheme="minorHAnsi" w:cstheme="minorHAnsi"/>
          <w:iCs/>
          <w:sz w:val="22"/>
          <w:szCs w:val="22"/>
          <w:lang w:eastAsia="en-US"/>
        </w:rPr>
        <w:t>Didattica digitale integrata e formazione alla transizione digitale per il personale scolastico</w:t>
      </w:r>
      <w:r w:rsidRPr="002419CB">
        <w:rPr>
          <w:rFonts w:asciiTheme="minorHAnsi" w:eastAsia="Calibri" w:hAnsiTheme="minorHAnsi" w:cstheme="minorHAnsi"/>
          <w:sz w:val="22"/>
          <w:szCs w:val="22"/>
          <w:lang w:eastAsia="en-US"/>
        </w:rPr>
        <w:t>” e 3.2 “</w:t>
      </w:r>
      <w:r w:rsidRPr="002419CB">
        <w:rPr>
          <w:rFonts w:asciiTheme="minorHAnsi" w:eastAsia="Calibri" w:hAnsiTheme="minorHAnsi" w:cstheme="minorHAnsi"/>
          <w:iCs/>
          <w:sz w:val="22"/>
          <w:szCs w:val="22"/>
          <w:lang w:eastAsia="en-US"/>
        </w:rPr>
        <w:t>Scuola 4.0: scuole innovative, cablaggio, nuovi ambienti di apprendimento e laboratori</w:t>
      </w:r>
      <w:r w:rsidRPr="002419CB">
        <w:rPr>
          <w:rFonts w:asciiTheme="minorHAnsi" w:eastAsia="Calibri" w:hAnsiTheme="minorHAnsi" w:cstheme="minorHAnsi"/>
          <w:sz w:val="22"/>
          <w:szCs w:val="22"/>
          <w:lang w:eastAsia="en-US"/>
        </w:rPr>
        <w:t xml:space="preserve">” nell’ambito della Missione 4 – Componente 1 del Piano nazionale di ripresa e resilienza, finanziato dall’Unione europea – </w:t>
      </w:r>
      <w:proofErr w:type="spellStart"/>
      <w:r w:rsidRPr="002419CB">
        <w:rPr>
          <w:rFonts w:asciiTheme="minorHAnsi" w:eastAsia="Calibri" w:hAnsiTheme="minorHAnsi" w:cstheme="minorHAnsi"/>
          <w:iCs/>
          <w:sz w:val="22"/>
          <w:szCs w:val="22"/>
          <w:lang w:eastAsia="en-US"/>
        </w:rPr>
        <w:t>Next</w:t>
      </w:r>
      <w:proofErr w:type="spellEnd"/>
      <w:r w:rsidRPr="002419CB">
        <w:rPr>
          <w:rFonts w:asciiTheme="minorHAnsi" w:eastAsia="Calibri" w:hAnsiTheme="minorHAnsi" w:cstheme="minorHAnsi"/>
          <w:iCs/>
          <w:sz w:val="22"/>
          <w:szCs w:val="22"/>
          <w:lang w:eastAsia="en-US"/>
        </w:rPr>
        <w:t xml:space="preserve"> Generation EU</w:t>
      </w:r>
      <w:r w:rsidRPr="002419CB">
        <w:rPr>
          <w:rFonts w:asciiTheme="minorHAnsi" w:eastAsia="Calibri" w:hAnsiTheme="minorHAnsi" w:cstheme="minorHAnsi"/>
          <w:sz w:val="22"/>
          <w:szCs w:val="22"/>
          <w:lang w:eastAsia="en-US"/>
        </w:rPr>
        <w:t xml:space="preserve">; </w:t>
      </w:r>
    </w:p>
    <w:p w14:paraId="5E716C4F"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 xml:space="preserve">VISTO </w:t>
      </w:r>
      <w:r w:rsidRPr="002419CB">
        <w:rPr>
          <w:rFonts w:asciiTheme="minorHAnsi" w:eastAsia="Calibri" w:hAnsiTheme="minorHAnsi" w:cstheme="minorHAnsi"/>
          <w:sz w:val="22"/>
          <w:szCs w:val="22"/>
          <w:lang w:eastAsia="en-US"/>
        </w:rPr>
        <w:tab/>
        <w:t>il decreto del Ministro dell’</w:t>
      </w:r>
      <w:r w:rsidR="006C7E8D" w:rsidRPr="002419CB">
        <w:rPr>
          <w:rFonts w:asciiTheme="minorHAnsi" w:eastAsia="Calibri" w:hAnsiTheme="minorHAnsi" w:cstheme="minorHAnsi"/>
          <w:sz w:val="22"/>
          <w:szCs w:val="22"/>
          <w:lang w:eastAsia="en-US"/>
        </w:rPr>
        <w:t>I</w:t>
      </w:r>
      <w:r w:rsidRPr="002419CB">
        <w:rPr>
          <w:rFonts w:asciiTheme="minorHAnsi" w:eastAsia="Calibri" w:hAnsiTheme="minorHAnsi" w:cstheme="minorHAnsi"/>
          <w:sz w:val="22"/>
          <w:szCs w:val="22"/>
          <w:lang w:eastAsia="en-US"/>
        </w:rPr>
        <w:t xml:space="preserve">struzione e del </w:t>
      </w:r>
      <w:r w:rsidR="006C7E8D" w:rsidRPr="002419CB">
        <w:rPr>
          <w:rFonts w:asciiTheme="minorHAnsi" w:eastAsia="Calibri" w:hAnsiTheme="minorHAnsi" w:cstheme="minorHAnsi"/>
          <w:sz w:val="22"/>
          <w:szCs w:val="22"/>
          <w:lang w:eastAsia="en-US"/>
        </w:rPr>
        <w:t>M</w:t>
      </w:r>
      <w:r w:rsidRPr="002419CB">
        <w:rPr>
          <w:rFonts w:asciiTheme="minorHAnsi" w:eastAsia="Calibri" w:hAnsiTheme="minorHAnsi" w:cstheme="minorHAnsi"/>
          <w:sz w:val="22"/>
          <w:szCs w:val="22"/>
          <w:lang w:eastAsia="en-US"/>
        </w:rPr>
        <w:t xml:space="preserve">erito </w:t>
      </w:r>
      <w:r w:rsidR="006C7E8D" w:rsidRPr="002419CB">
        <w:rPr>
          <w:rFonts w:asciiTheme="minorHAnsi" w:eastAsia="Calibri" w:hAnsiTheme="minorHAnsi" w:cstheme="minorHAnsi"/>
          <w:sz w:val="22"/>
          <w:szCs w:val="22"/>
          <w:lang w:eastAsia="en-US"/>
        </w:rPr>
        <w:t xml:space="preserve">n. 66 del </w:t>
      </w:r>
      <w:r w:rsidRPr="002419CB">
        <w:rPr>
          <w:rFonts w:asciiTheme="minorHAnsi" w:eastAsia="Calibri" w:hAnsiTheme="minorHAnsi" w:cstheme="minorHAnsi"/>
          <w:sz w:val="22"/>
          <w:szCs w:val="22"/>
          <w:lang w:eastAsia="en-US"/>
        </w:rPr>
        <w:t>12 aprile 2023 recante “</w:t>
      </w:r>
      <w:r w:rsidRPr="002419CB">
        <w:rPr>
          <w:rFonts w:asciiTheme="minorHAnsi" w:eastAsia="Calibri" w:hAnsiTheme="minorHAnsi" w:cstheme="minorHAnsi"/>
          <w:iCs/>
          <w:sz w:val="22"/>
          <w:szCs w:val="22"/>
          <w:lang w:eastAsia="en-US"/>
        </w:rPr>
        <w:t xml:space="preserve">Decreto di riparto delle risorse alle istituzioni scolastiche in attuazione della linea di investimento 2.1 “Didattica digitale integrata e formazione alla transizione digitale per il personale scolastico” nell’ambito della Missione 4 – Istruzione e Ricerca – Componente 1 – “Potenziamento dell’offerta dei servizi all’istruzione: dagli asili nido all’Università” del Piano nazionale di ripresa e resilienza, finanziato dall’Unione europea – </w:t>
      </w:r>
      <w:proofErr w:type="spellStart"/>
      <w:r w:rsidRPr="002419CB">
        <w:rPr>
          <w:rFonts w:asciiTheme="minorHAnsi" w:eastAsia="Calibri" w:hAnsiTheme="minorHAnsi" w:cstheme="minorHAnsi"/>
          <w:iCs/>
          <w:sz w:val="22"/>
          <w:szCs w:val="22"/>
          <w:lang w:eastAsia="en-US"/>
        </w:rPr>
        <w:t>Next</w:t>
      </w:r>
      <w:proofErr w:type="spellEnd"/>
      <w:r w:rsidRPr="002419CB">
        <w:rPr>
          <w:rFonts w:asciiTheme="minorHAnsi" w:eastAsia="Calibri" w:hAnsiTheme="minorHAnsi" w:cstheme="minorHAnsi"/>
          <w:iCs/>
          <w:sz w:val="22"/>
          <w:szCs w:val="22"/>
          <w:lang w:eastAsia="en-US"/>
        </w:rPr>
        <w:t xml:space="preserve"> Generation EU</w:t>
      </w:r>
      <w:r w:rsidRPr="002419CB">
        <w:rPr>
          <w:rFonts w:asciiTheme="minorHAnsi" w:eastAsia="Calibri" w:hAnsiTheme="minorHAnsi" w:cstheme="minorHAnsi"/>
          <w:sz w:val="22"/>
          <w:szCs w:val="22"/>
          <w:lang w:eastAsia="en-US"/>
        </w:rPr>
        <w:t xml:space="preserve">”; </w:t>
      </w:r>
    </w:p>
    <w:p w14:paraId="4054FA07"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 xml:space="preserve"> </w:t>
      </w:r>
      <w:r w:rsidRPr="002419CB">
        <w:rPr>
          <w:rFonts w:asciiTheme="minorHAnsi" w:eastAsia="Calibri" w:hAnsiTheme="minorHAnsi" w:cstheme="minorHAnsi"/>
          <w:sz w:val="22"/>
          <w:szCs w:val="22"/>
          <w:lang w:eastAsia="en-US"/>
        </w:rPr>
        <w:tab/>
        <w:t>il decreto del Ministro dell’</w:t>
      </w:r>
      <w:r w:rsidR="006C7E8D" w:rsidRPr="002419CB">
        <w:rPr>
          <w:rFonts w:asciiTheme="minorHAnsi" w:eastAsia="Calibri" w:hAnsiTheme="minorHAnsi" w:cstheme="minorHAnsi"/>
          <w:sz w:val="22"/>
          <w:szCs w:val="22"/>
          <w:lang w:eastAsia="en-US"/>
        </w:rPr>
        <w:t>I</w:t>
      </w:r>
      <w:r w:rsidRPr="002419CB">
        <w:rPr>
          <w:rFonts w:asciiTheme="minorHAnsi" w:eastAsia="Calibri" w:hAnsiTheme="minorHAnsi" w:cstheme="minorHAnsi"/>
          <w:sz w:val="22"/>
          <w:szCs w:val="22"/>
          <w:lang w:eastAsia="en-US"/>
        </w:rPr>
        <w:t xml:space="preserve">struzione e del </w:t>
      </w:r>
      <w:r w:rsidR="006C7E8D" w:rsidRPr="002419CB">
        <w:rPr>
          <w:rFonts w:asciiTheme="minorHAnsi" w:eastAsia="Calibri" w:hAnsiTheme="minorHAnsi" w:cstheme="minorHAnsi"/>
          <w:sz w:val="22"/>
          <w:szCs w:val="22"/>
          <w:lang w:eastAsia="en-US"/>
        </w:rPr>
        <w:t>M</w:t>
      </w:r>
      <w:r w:rsidRPr="002419CB">
        <w:rPr>
          <w:rFonts w:asciiTheme="minorHAnsi" w:eastAsia="Calibri" w:hAnsiTheme="minorHAnsi" w:cstheme="minorHAnsi"/>
          <w:sz w:val="22"/>
          <w:szCs w:val="22"/>
          <w:lang w:eastAsia="en-US"/>
        </w:rPr>
        <w:t xml:space="preserve">erito </w:t>
      </w:r>
      <w:r w:rsidR="006C7E8D" w:rsidRPr="002419CB">
        <w:rPr>
          <w:rFonts w:asciiTheme="minorHAnsi" w:eastAsia="Calibri" w:hAnsiTheme="minorHAnsi" w:cstheme="minorHAnsi"/>
          <w:sz w:val="22"/>
          <w:szCs w:val="22"/>
          <w:lang w:eastAsia="en-US"/>
        </w:rPr>
        <w:t>n. 2</w:t>
      </w:r>
      <w:r w:rsidR="000B6FA3" w:rsidRPr="002419CB">
        <w:rPr>
          <w:rFonts w:asciiTheme="minorHAnsi" w:eastAsia="Calibri" w:hAnsiTheme="minorHAnsi" w:cstheme="minorHAnsi"/>
          <w:sz w:val="22"/>
          <w:szCs w:val="22"/>
          <w:lang w:eastAsia="en-US"/>
        </w:rPr>
        <w:t>1</w:t>
      </w:r>
      <w:r w:rsidR="006C7E8D" w:rsidRPr="002419CB">
        <w:rPr>
          <w:rFonts w:asciiTheme="minorHAnsi" w:eastAsia="Calibri" w:hAnsiTheme="minorHAnsi" w:cstheme="minorHAnsi"/>
          <w:sz w:val="22"/>
          <w:szCs w:val="22"/>
          <w:lang w:eastAsia="en-US"/>
        </w:rPr>
        <w:t xml:space="preserve">2 del </w:t>
      </w:r>
      <w:r w:rsidRPr="002419CB">
        <w:rPr>
          <w:rFonts w:asciiTheme="minorHAnsi" w:eastAsia="Calibri" w:hAnsiTheme="minorHAnsi" w:cstheme="minorHAnsi"/>
          <w:sz w:val="22"/>
          <w:szCs w:val="22"/>
          <w:lang w:eastAsia="en-US"/>
        </w:rPr>
        <w:t>16 ottobre 2024 recante “</w:t>
      </w:r>
      <w:r w:rsidRPr="002419CB">
        <w:rPr>
          <w:rFonts w:asciiTheme="minorHAnsi" w:eastAsia="Calibri" w:hAnsiTheme="minorHAnsi" w:cstheme="minorHAnsi"/>
          <w:iCs/>
          <w:sz w:val="22"/>
          <w:szCs w:val="22"/>
          <w:lang w:eastAsia="en-US"/>
        </w:rPr>
        <w:t xml:space="preserve">Decreto di destinazione delle risorse per l’attuazione di progetti in essere relativi alle linee di investimento 2.1 “Didattica digitale integrata e formazione alla transizione digitale per il personale scolastico” nell’ambito della Missione 4 – Componente 1 – del Piano nazionale di ripresa e resilienza, finanziato dall’Unione europea – </w:t>
      </w:r>
      <w:proofErr w:type="spellStart"/>
      <w:r w:rsidRPr="002419CB">
        <w:rPr>
          <w:rFonts w:asciiTheme="minorHAnsi" w:eastAsia="Calibri" w:hAnsiTheme="minorHAnsi" w:cstheme="minorHAnsi"/>
          <w:iCs/>
          <w:sz w:val="22"/>
          <w:szCs w:val="22"/>
          <w:lang w:eastAsia="en-US"/>
        </w:rPr>
        <w:t>Next</w:t>
      </w:r>
      <w:proofErr w:type="spellEnd"/>
      <w:r w:rsidRPr="002419CB">
        <w:rPr>
          <w:rFonts w:asciiTheme="minorHAnsi" w:eastAsia="Calibri" w:hAnsiTheme="minorHAnsi" w:cstheme="minorHAnsi"/>
          <w:iCs/>
          <w:sz w:val="22"/>
          <w:szCs w:val="22"/>
          <w:lang w:eastAsia="en-US"/>
        </w:rPr>
        <w:t xml:space="preserve"> Generation EU</w:t>
      </w:r>
      <w:r w:rsidRPr="002419CB">
        <w:rPr>
          <w:rFonts w:asciiTheme="minorHAnsi" w:eastAsia="Calibri" w:hAnsiTheme="minorHAnsi" w:cstheme="minorHAnsi"/>
          <w:sz w:val="22"/>
          <w:szCs w:val="22"/>
          <w:lang w:eastAsia="en-US"/>
        </w:rPr>
        <w:t>”;</w:t>
      </w:r>
    </w:p>
    <w:p w14:paraId="1708A487" w14:textId="77777777" w:rsidR="00974196" w:rsidRPr="002419CB" w:rsidRDefault="00974196"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ab/>
        <w:t xml:space="preserve">il decreto-legge </w:t>
      </w:r>
      <w:r w:rsidR="006C7E8D" w:rsidRPr="002419CB">
        <w:rPr>
          <w:rFonts w:asciiTheme="minorHAnsi" w:eastAsia="Calibri" w:hAnsiTheme="minorHAnsi" w:cstheme="minorHAnsi"/>
          <w:sz w:val="22"/>
          <w:szCs w:val="22"/>
          <w:lang w:eastAsia="en-US"/>
        </w:rPr>
        <w:t xml:space="preserve">n. 45 del </w:t>
      </w:r>
      <w:r w:rsidRPr="002419CB">
        <w:rPr>
          <w:rFonts w:asciiTheme="minorHAnsi" w:eastAsia="Calibri" w:hAnsiTheme="minorHAnsi" w:cstheme="minorHAnsi"/>
          <w:sz w:val="22"/>
          <w:szCs w:val="22"/>
          <w:lang w:eastAsia="en-US"/>
        </w:rPr>
        <w:t>7 aprile 2025 recante “Ulteriori disposizioni urgenti in materia di attuazione delle misure del Piano nazionale di ripresa e resilienza e per l’avvio dell’anno scolastico 2025/2026”,</w:t>
      </w:r>
    </w:p>
    <w:p w14:paraId="419C9B8C" w14:textId="77777777" w:rsidR="00974196" w:rsidRPr="002419CB" w:rsidRDefault="00974196" w:rsidP="002419CB">
      <w:pPr>
        <w:tabs>
          <w:tab w:val="left" w:pos="709"/>
        </w:tabs>
        <w:autoSpaceDE w:val="0"/>
        <w:autoSpaceDN w:val="0"/>
        <w:adjustRightInd w:val="0"/>
        <w:ind w:left="709" w:hanging="709"/>
        <w:jc w:val="both"/>
        <w:rPr>
          <w:rFonts w:asciiTheme="minorHAnsi" w:hAnsiTheme="minorHAnsi" w:cstheme="minorHAnsi"/>
          <w:iCs/>
          <w:color w:val="333333"/>
          <w:sz w:val="22"/>
          <w:szCs w:val="22"/>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bCs/>
          <w:sz w:val="22"/>
          <w:szCs w:val="22"/>
          <w:lang w:eastAsia="en-US"/>
        </w:rPr>
        <w:tab/>
      </w:r>
      <w:r w:rsidRPr="002419CB">
        <w:rPr>
          <w:rFonts w:asciiTheme="minorHAnsi" w:eastAsia="Calibri" w:hAnsiTheme="minorHAnsi" w:cstheme="minorHAnsi"/>
          <w:sz w:val="22"/>
          <w:szCs w:val="22"/>
          <w:lang w:eastAsia="en-US"/>
        </w:rPr>
        <w:t xml:space="preserve">il </w:t>
      </w:r>
      <w:r w:rsidRPr="002419CB">
        <w:rPr>
          <w:rFonts w:asciiTheme="minorHAnsi" w:hAnsiTheme="minorHAnsi" w:cstheme="minorHAnsi"/>
          <w:color w:val="333333"/>
          <w:sz w:val="22"/>
          <w:szCs w:val="22"/>
        </w:rPr>
        <w:t>decreto del Ministro dell’</w:t>
      </w:r>
      <w:r w:rsidR="006C7E8D" w:rsidRPr="002419CB">
        <w:rPr>
          <w:rFonts w:asciiTheme="minorHAnsi" w:hAnsiTheme="minorHAnsi" w:cstheme="minorHAnsi"/>
          <w:color w:val="333333"/>
          <w:sz w:val="22"/>
          <w:szCs w:val="22"/>
        </w:rPr>
        <w:t>I</w:t>
      </w:r>
      <w:r w:rsidRPr="002419CB">
        <w:rPr>
          <w:rFonts w:asciiTheme="minorHAnsi" w:hAnsiTheme="minorHAnsi" w:cstheme="minorHAnsi"/>
          <w:color w:val="333333"/>
          <w:sz w:val="22"/>
          <w:szCs w:val="22"/>
        </w:rPr>
        <w:t xml:space="preserve">struzione e del </w:t>
      </w:r>
      <w:r w:rsidR="006C7E8D" w:rsidRPr="002419CB">
        <w:rPr>
          <w:rFonts w:asciiTheme="minorHAnsi" w:hAnsiTheme="minorHAnsi" w:cstheme="minorHAnsi"/>
          <w:color w:val="333333"/>
          <w:sz w:val="22"/>
          <w:szCs w:val="22"/>
        </w:rPr>
        <w:t>M</w:t>
      </w:r>
      <w:r w:rsidRPr="002419CB">
        <w:rPr>
          <w:rFonts w:asciiTheme="minorHAnsi" w:hAnsiTheme="minorHAnsi" w:cstheme="minorHAnsi"/>
          <w:color w:val="333333"/>
          <w:sz w:val="22"/>
          <w:szCs w:val="22"/>
        </w:rPr>
        <w:t xml:space="preserve">erito </w:t>
      </w:r>
      <w:r w:rsidR="006C7E8D" w:rsidRPr="002419CB">
        <w:rPr>
          <w:rFonts w:asciiTheme="minorHAnsi" w:hAnsiTheme="minorHAnsi" w:cstheme="minorHAnsi"/>
          <w:color w:val="333333"/>
          <w:sz w:val="22"/>
          <w:szCs w:val="22"/>
        </w:rPr>
        <w:t xml:space="preserve">n. 219 del </w:t>
      </w:r>
      <w:r w:rsidRPr="002419CB">
        <w:rPr>
          <w:rFonts w:asciiTheme="minorHAnsi" w:hAnsiTheme="minorHAnsi" w:cstheme="minorHAnsi"/>
          <w:color w:val="333333"/>
          <w:sz w:val="22"/>
          <w:szCs w:val="22"/>
        </w:rPr>
        <w:t xml:space="preserve">11 novembre 2025 </w:t>
      </w:r>
      <w:r w:rsidR="006C7E8D" w:rsidRPr="002419CB">
        <w:rPr>
          <w:rFonts w:asciiTheme="minorHAnsi" w:hAnsiTheme="minorHAnsi" w:cstheme="minorHAnsi"/>
          <w:color w:val="333333"/>
          <w:sz w:val="22"/>
          <w:szCs w:val="22"/>
        </w:rPr>
        <w:t>recante la d</w:t>
      </w:r>
      <w:r w:rsidRPr="002419CB">
        <w:rPr>
          <w:rFonts w:asciiTheme="minorHAnsi" w:hAnsiTheme="minorHAnsi" w:cstheme="minorHAnsi"/>
          <w:iCs/>
          <w:color w:val="333333"/>
          <w:sz w:val="22"/>
          <w:szCs w:val="22"/>
        </w:rPr>
        <w:t xml:space="preserve">estinazione delle risorse alle istituzioni scolastiche per la realizzazione di progetti di formazione sull’utilizzo dell’intelligenza artificiale nelle scuole, in attuazione della linea di investimento 2.1 “Didattica digitale integrata e formazione alla transizione digitale per il personale scolastico” nell’ambito della Missione 4 – Componente 1 – del Piano nazionale di ripresa e resilienza </w:t>
      </w:r>
      <w:r w:rsidRPr="002419CB">
        <w:rPr>
          <w:rFonts w:asciiTheme="minorHAnsi" w:hAnsiTheme="minorHAnsi" w:cstheme="minorHAnsi"/>
          <w:color w:val="333333"/>
          <w:sz w:val="22"/>
          <w:szCs w:val="22"/>
        </w:rPr>
        <w:t>con il quale sono state destinate le risorse per la costituzione di snodi formativi territoriali per la transizione digitale sull’utilizzo dell’intelligenza artificiale (IA) nella scuola per la realizzazione di progetti formativi attraverso percorsi e workshop di formazione e approfondimento e laboratori con l’utilizzo di dispositivi e applicazioni di intelligenza artificiale, anche con il coinvolgimento degli studenti</w:t>
      </w:r>
    </w:p>
    <w:p w14:paraId="30080ECB" w14:textId="77777777" w:rsidR="00974196" w:rsidRPr="002419CB" w:rsidRDefault="00974196" w:rsidP="002419CB">
      <w:pPr>
        <w:widowControl w:val="0"/>
        <w:tabs>
          <w:tab w:val="left" w:pos="709"/>
          <w:tab w:val="left" w:pos="1995"/>
        </w:tabs>
        <w:ind w:left="709" w:hanging="709"/>
        <w:jc w:val="both"/>
        <w:rPr>
          <w:rFonts w:asciiTheme="minorHAnsi" w:eastAsia="Arial" w:hAnsiTheme="minorHAnsi" w:cstheme="minorHAnsi"/>
          <w:sz w:val="22"/>
          <w:szCs w:val="22"/>
          <w:lang w:eastAsia="en-US"/>
        </w:rPr>
      </w:pPr>
      <w:r w:rsidRPr="002419CB">
        <w:rPr>
          <w:rFonts w:asciiTheme="minorHAnsi" w:eastAsia="Arial" w:hAnsiTheme="minorHAnsi" w:cstheme="minorHAnsi"/>
          <w:bCs/>
          <w:sz w:val="22"/>
          <w:szCs w:val="22"/>
          <w:lang w:eastAsia="en-US"/>
        </w:rPr>
        <w:t xml:space="preserve">PRESO ATTO </w:t>
      </w:r>
      <w:r w:rsidRPr="002419CB">
        <w:rPr>
          <w:rFonts w:asciiTheme="minorHAnsi" w:eastAsia="Arial" w:hAnsiTheme="minorHAnsi" w:cstheme="minorHAnsi"/>
          <w:sz w:val="22"/>
          <w:szCs w:val="22"/>
          <w:lang w:eastAsia="en-US"/>
        </w:rPr>
        <w:t>di tutti i riferimenti normativi ed attuativi in esso richiamati</w:t>
      </w:r>
      <w:r w:rsidR="00962666" w:rsidRPr="002419CB">
        <w:rPr>
          <w:rFonts w:asciiTheme="minorHAnsi" w:eastAsia="Arial" w:hAnsiTheme="minorHAnsi" w:cstheme="minorHAnsi"/>
          <w:sz w:val="22"/>
          <w:szCs w:val="22"/>
          <w:lang w:eastAsia="en-US"/>
        </w:rPr>
        <w:t>;</w:t>
      </w:r>
    </w:p>
    <w:p w14:paraId="402C5FC8" w14:textId="77777777" w:rsidR="00974196" w:rsidRPr="002419CB" w:rsidRDefault="00974196" w:rsidP="002419CB">
      <w:pPr>
        <w:tabs>
          <w:tab w:val="left" w:pos="709"/>
        </w:tabs>
        <w:autoSpaceDE w:val="0"/>
        <w:autoSpaceDN w:val="0"/>
        <w:adjustRightInd w:val="0"/>
        <w:ind w:left="709" w:hanging="709"/>
        <w:jc w:val="both"/>
        <w:rPr>
          <w:rFonts w:asciiTheme="minorHAnsi" w:hAnsiTheme="minorHAnsi" w:cstheme="minorHAnsi"/>
          <w:color w:val="333333"/>
          <w:sz w:val="22"/>
          <w:szCs w:val="22"/>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bCs/>
          <w:sz w:val="22"/>
          <w:szCs w:val="22"/>
          <w:lang w:eastAsia="en-US"/>
        </w:rPr>
        <w:tab/>
      </w:r>
      <w:r w:rsidR="001C1107" w:rsidRPr="002419CB">
        <w:rPr>
          <w:rFonts w:asciiTheme="minorHAnsi" w:eastAsia="Calibri" w:hAnsiTheme="minorHAnsi" w:cstheme="minorHAnsi"/>
          <w:bCs/>
          <w:sz w:val="22"/>
          <w:szCs w:val="22"/>
          <w:lang w:eastAsia="en-US"/>
        </w:rPr>
        <w:t>il R</w:t>
      </w:r>
      <w:r w:rsidRPr="002419CB">
        <w:rPr>
          <w:rFonts w:asciiTheme="minorHAnsi" w:hAnsiTheme="minorHAnsi" w:cstheme="minorHAnsi"/>
          <w:color w:val="333333"/>
          <w:sz w:val="22"/>
          <w:szCs w:val="22"/>
        </w:rPr>
        <w:t xml:space="preserve">egolamento (UE) n. 2024/1689 del 13 giugno 2024, cosiddetto </w:t>
      </w:r>
      <w:proofErr w:type="gramStart"/>
      <w:r w:rsidR="000B6FA3" w:rsidRPr="002419CB">
        <w:rPr>
          <w:rFonts w:asciiTheme="minorHAnsi" w:hAnsiTheme="minorHAnsi" w:cstheme="minorHAnsi"/>
          <w:color w:val="333333"/>
          <w:sz w:val="22"/>
          <w:szCs w:val="22"/>
        </w:rPr>
        <w:t>A</w:t>
      </w:r>
      <w:r w:rsidRPr="002419CB">
        <w:rPr>
          <w:rFonts w:asciiTheme="minorHAnsi" w:hAnsiTheme="minorHAnsi" w:cstheme="minorHAnsi"/>
          <w:color w:val="333333"/>
          <w:sz w:val="22"/>
          <w:szCs w:val="22"/>
        </w:rPr>
        <w:t>i</w:t>
      </w:r>
      <w:proofErr w:type="gramEnd"/>
      <w:r w:rsidRPr="002419CB">
        <w:rPr>
          <w:rFonts w:asciiTheme="minorHAnsi" w:hAnsiTheme="minorHAnsi" w:cstheme="minorHAnsi"/>
          <w:color w:val="333333"/>
          <w:sz w:val="22"/>
          <w:szCs w:val="22"/>
        </w:rPr>
        <w:t xml:space="preserve"> Act</w:t>
      </w:r>
      <w:r w:rsidR="00962666" w:rsidRPr="002419CB">
        <w:rPr>
          <w:rFonts w:asciiTheme="minorHAnsi" w:hAnsiTheme="minorHAnsi" w:cstheme="minorHAnsi"/>
          <w:color w:val="333333"/>
          <w:sz w:val="22"/>
          <w:szCs w:val="22"/>
        </w:rPr>
        <w:t>;</w:t>
      </w:r>
    </w:p>
    <w:p w14:paraId="016353ED" w14:textId="77777777" w:rsidR="00974196" w:rsidRPr="002419CB" w:rsidRDefault="00974196" w:rsidP="002419CB">
      <w:pPr>
        <w:widowControl w:val="0"/>
        <w:tabs>
          <w:tab w:val="left" w:pos="709"/>
          <w:tab w:val="left" w:pos="1995"/>
        </w:tabs>
        <w:ind w:left="709" w:hanging="709"/>
        <w:jc w:val="both"/>
        <w:rPr>
          <w:rFonts w:asciiTheme="minorHAnsi" w:eastAsia="Arial" w:hAnsiTheme="minorHAnsi" w:cstheme="minorHAnsi"/>
          <w:sz w:val="22"/>
          <w:szCs w:val="22"/>
          <w:lang w:eastAsia="en-US"/>
        </w:rPr>
      </w:pPr>
      <w:r w:rsidRPr="002419CB">
        <w:rPr>
          <w:rFonts w:asciiTheme="minorHAnsi" w:eastAsia="Arial" w:hAnsiTheme="minorHAnsi" w:cstheme="minorHAnsi"/>
          <w:bCs/>
          <w:sz w:val="22"/>
          <w:szCs w:val="22"/>
          <w:lang w:eastAsia="en-US"/>
        </w:rPr>
        <w:t xml:space="preserve">PRESO ATTO </w:t>
      </w:r>
      <w:r w:rsidRPr="002419CB">
        <w:rPr>
          <w:rFonts w:asciiTheme="minorHAnsi" w:eastAsia="Arial" w:hAnsiTheme="minorHAnsi" w:cstheme="minorHAnsi"/>
          <w:sz w:val="22"/>
          <w:szCs w:val="22"/>
          <w:lang w:eastAsia="en-US"/>
        </w:rPr>
        <w:t>di tutti i riferimenti normativi ed attuativi in esso richiamati</w:t>
      </w:r>
      <w:r w:rsidR="00962666" w:rsidRPr="002419CB">
        <w:rPr>
          <w:rFonts w:asciiTheme="minorHAnsi" w:eastAsia="Arial" w:hAnsiTheme="minorHAnsi" w:cstheme="minorHAnsi"/>
          <w:sz w:val="22"/>
          <w:szCs w:val="22"/>
          <w:lang w:eastAsia="en-US"/>
        </w:rPr>
        <w:t>;</w:t>
      </w:r>
    </w:p>
    <w:p w14:paraId="5A975D86" w14:textId="44AB283E" w:rsidR="00974196" w:rsidRPr="002419CB" w:rsidRDefault="00974196" w:rsidP="002419CB">
      <w:pPr>
        <w:tabs>
          <w:tab w:val="left" w:pos="709"/>
        </w:tabs>
        <w:autoSpaceDE w:val="0"/>
        <w:autoSpaceDN w:val="0"/>
        <w:adjustRightInd w:val="0"/>
        <w:ind w:left="709" w:hanging="709"/>
        <w:jc w:val="both"/>
        <w:rPr>
          <w:rFonts w:asciiTheme="minorHAnsi" w:hAnsiTheme="minorHAnsi" w:cstheme="minorHAnsi"/>
          <w:color w:val="333333"/>
          <w:sz w:val="22"/>
          <w:szCs w:val="22"/>
        </w:rPr>
      </w:pPr>
      <w:r w:rsidRPr="002419CB">
        <w:rPr>
          <w:rFonts w:asciiTheme="minorHAnsi" w:eastAsia="Calibri" w:hAnsiTheme="minorHAnsi" w:cstheme="minorHAnsi"/>
          <w:bCs/>
          <w:sz w:val="22"/>
          <w:szCs w:val="22"/>
          <w:lang w:eastAsia="en-US"/>
        </w:rPr>
        <w:t>VIST</w:t>
      </w:r>
      <w:r w:rsidR="00962666" w:rsidRPr="002419CB">
        <w:rPr>
          <w:rFonts w:asciiTheme="minorHAnsi" w:eastAsia="Calibri" w:hAnsiTheme="minorHAnsi" w:cstheme="minorHAnsi"/>
          <w:bCs/>
          <w:sz w:val="22"/>
          <w:szCs w:val="22"/>
          <w:lang w:eastAsia="en-US"/>
        </w:rPr>
        <w:t>A</w:t>
      </w:r>
      <w:r w:rsidRPr="002419CB">
        <w:rPr>
          <w:rFonts w:asciiTheme="minorHAnsi" w:eastAsia="Calibri" w:hAnsiTheme="minorHAnsi" w:cstheme="minorHAnsi"/>
          <w:bCs/>
          <w:sz w:val="22"/>
          <w:szCs w:val="22"/>
          <w:lang w:eastAsia="en-US"/>
        </w:rPr>
        <w:tab/>
      </w:r>
      <w:r w:rsidR="00962666" w:rsidRPr="002419CB">
        <w:rPr>
          <w:rFonts w:asciiTheme="minorHAnsi" w:eastAsia="Calibri" w:hAnsiTheme="minorHAnsi" w:cstheme="minorHAnsi"/>
          <w:bCs/>
          <w:sz w:val="22"/>
          <w:szCs w:val="22"/>
          <w:lang w:eastAsia="en-US"/>
        </w:rPr>
        <w:t xml:space="preserve">la </w:t>
      </w:r>
      <w:r w:rsidRPr="002419CB">
        <w:rPr>
          <w:rFonts w:asciiTheme="minorHAnsi" w:hAnsiTheme="minorHAnsi" w:cstheme="minorHAnsi"/>
          <w:color w:val="333333"/>
          <w:sz w:val="22"/>
          <w:szCs w:val="22"/>
        </w:rPr>
        <w:t xml:space="preserve">legge </w:t>
      </w:r>
      <w:r w:rsidR="001C1107" w:rsidRPr="002419CB">
        <w:rPr>
          <w:rFonts w:asciiTheme="minorHAnsi" w:hAnsiTheme="minorHAnsi" w:cstheme="minorHAnsi"/>
          <w:color w:val="333333"/>
          <w:sz w:val="22"/>
          <w:szCs w:val="22"/>
        </w:rPr>
        <w:t>n. 13</w:t>
      </w:r>
      <w:r w:rsidR="000459CE" w:rsidRPr="002419CB">
        <w:rPr>
          <w:rFonts w:asciiTheme="minorHAnsi" w:hAnsiTheme="minorHAnsi" w:cstheme="minorHAnsi"/>
          <w:color w:val="333333"/>
          <w:sz w:val="22"/>
          <w:szCs w:val="22"/>
        </w:rPr>
        <w:t>2</w:t>
      </w:r>
      <w:r w:rsidR="001C1107" w:rsidRPr="002419CB">
        <w:rPr>
          <w:rFonts w:asciiTheme="minorHAnsi" w:hAnsiTheme="minorHAnsi" w:cstheme="minorHAnsi"/>
          <w:color w:val="333333"/>
          <w:sz w:val="22"/>
          <w:szCs w:val="22"/>
        </w:rPr>
        <w:t xml:space="preserve"> del </w:t>
      </w:r>
      <w:r w:rsidRPr="002419CB">
        <w:rPr>
          <w:rFonts w:asciiTheme="minorHAnsi" w:hAnsiTheme="minorHAnsi" w:cstheme="minorHAnsi"/>
          <w:color w:val="333333"/>
          <w:sz w:val="22"/>
          <w:szCs w:val="22"/>
        </w:rPr>
        <w:t>23 settembre 2025, recante “Disposizioni e deleghe al Governo in materia di intelligenza artificiale”</w:t>
      </w:r>
      <w:r w:rsidR="00962666" w:rsidRPr="002419CB">
        <w:rPr>
          <w:rFonts w:asciiTheme="minorHAnsi" w:hAnsiTheme="minorHAnsi" w:cstheme="minorHAnsi"/>
          <w:color w:val="333333"/>
          <w:sz w:val="22"/>
          <w:szCs w:val="22"/>
        </w:rPr>
        <w:t>;</w:t>
      </w:r>
    </w:p>
    <w:p w14:paraId="7BEBC0E2" w14:textId="77777777" w:rsidR="00974196" w:rsidRPr="002419CB" w:rsidRDefault="00974196" w:rsidP="002419CB">
      <w:pPr>
        <w:widowControl w:val="0"/>
        <w:tabs>
          <w:tab w:val="left" w:pos="709"/>
          <w:tab w:val="left" w:pos="1995"/>
        </w:tabs>
        <w:ind w:left="709" w:hanging="709"/>
        <w:jc w:val="both"/>
        <w:rPr>
          <w:rFonts w:asciiTheme="minorHAnsi" w:eastAsia="Arial" w:hAnsiTheme="minorHAnsi" w:cstheme="minorHAnsi"/>
          <w:sz w:val="22"/>
          <w:szCs w:val="22"/>
          <w:lang w:eastAsia="en-US"/>
        </w:rPr>
      </w:pPr>
      <w:r w:rsidRPr="002419CB">
        <w:rPr>
          <w:rFonts w:asciiTheme="minorHAnsi" w:eastAsia="Arial" w:hAnsiTheme="minorHAnsi" w:cstheme="minorHAnsi"/>
          <w:bCs/>
          <w:sz w:val="22"/>
          <w:szCs w:val="22"/>
          <w:lang w:eastAsia="en-US"/>
        </w:rPr>
        <w:t xml:space="preserve">PRESO ATTO </w:t>
      </w:r>
      <w:r w:rsidRPr="002419CB">
        <w:rPr>
          <w:rFonts w:asciiTheme="minorHAnsi" w:eastAsia="Arial" w:hAnsiTheme="minorHAnsi" w:cstheme="minorHAnsi"/>
          <w:sz w:val="22"/>
          <w:szCs w:val="22"/>
          <w:lang w:eastAsia="en-US"/>
        </w:rPr>
        <w:t>di tutti i riferimenti normativi ed attuativi in essa richiamati</w:t>
      </w:r>
      <w:r w:rsidR="00962666" w:rsidRPr="002419CB">
        <w:rPr>
          <w:rFonts w:asciiTheme="minorHAnsi" w:eastAsia="Arial" w:hAnsiTheme="minorHAnsi" w:cstheme="minorHAnsi"/>
          <w:sz w:val="22"/>
          <w:szCs w:val="22"/>
          <w:lang w:eastAsia="en-US"/>
        </w:rPr>
        <w:t>;</w:t>
      </w:r>
    </w:p>
    <w:p w14:paraId="1E53964A" w14:textId="77777777" w:rsidR="00974196" w:rsidRPr="002419CB" w:rsidRDefault="00974196" w:rsidP="002419CB">
      <w:pPr>
        <w:tabs>
          <w:tab w:val="left" w:pos="709"/>
        </w:tabs>
        <w:autoSpaceDE w:val="0"/>
        <w:autoSpaceDN w:val="0"/>
        <w:adjustRightInd w:val="0"/>
        <w:ind w:left="709" w:hanging="709"/>
        <w:jc w:val="both"/>
        <w:rPr>
          <w:rFonts w:asciiTheme="minorHAnsi" w:hAnsiTheme="minorHAnsi" w:cstheme="minorHAnsi"/>
          <w:color w:val="333333"/>
          <w:sz w:val="22"/>
          <w:szCs w:val="22"/>
        </w:rPr>
      </w:pPr>
      <w:r w:rsidRPr="002419CB">
        <w:rPr>
          <w:rFonts w:asciiTheme="minorHAnsi" w:hAnsiTheme="minorHAnsi" w:cstheme="minorHAnsi"/>
          <w:bCs/>
          <w:color w:val="333333"/>
          <w:sz w:val="22"/>
          <w:szCs w:val="22"/>
        </w:rPr>
        <w:t>VIST</w:t>
      </w:r>
      <w:r w:rsidR="00962666" w:rsidRPr="002419CB">
        <w:rPr>
          <w:rFonts w:asciiTheme="minorHAnsi" w:hAnsiTheme="minorHAnsi" w:cstheme="minorHAnsi"/>
          <w:bCs/>
          <w:color w:val="333333"/>
          <w:sz w:val="22"/>
          <w:szCs w:val="22"/>
        </w:rPr>
        <w:t>E</w:t>
      </w:r>
      <w:r w:rsidRPr="002419CB">
        <w:rPr>
          <w:rFonts w:asciiTheme="minorHAnsi" w:hAnsiTheme="minorHAnsi" w:cstheme="minorHAnsi"/>
          <w:color w:val="333333"/>
          <w:sz w:val="22"/>
          <w:szCs w:val="22"/>
        </w:rPr>
        <w:tab/>
        <w:t>le linee guida per l’introduzione dell’Intelligenza Artificiale nelle scuole, adottate con decreto del Ministro dell’istruzione e del merito 9 agosto 2025, n. 166</w:t>
      </w:r>
      <w:r w:rsidR="00962666" w:rsidRPr="002419CB">
        <w:rPr>
          <w:rFonts w:asciiTheme="minorHAnsi" w:hAnsiTheme="minorHAnsi" w:cstheme="minorHAnsi"/>
          <w:color w:val="333333"/>
          <w:sz w:val="22"/>
          <w:szCs w:val="22"/>
        </w:rPr>
        <w:t>;</w:t>
      </w:r>
    </w:p>
    <w:p w14:paraId="07B955D9" w14:textId="77777777" w:rsidR="00974196" w:rsidRPr="002419CB" w:rsidRDefault="00974196" w:rsidP="002419CB">
      <w:pPr>
        <w:widowControl w:val="0"/>
        <w:tabs>
          <w:tab w:val="left" w:pos="709"/>
        </w:tabs>
        <w:autoSpaceDE w:val="0"/>
        <w:autoSpaceDN w:val="0"/>
        <w:ind w:left="709" w:hanging="709"/>
        <w:jc w:val="both"/>
        <w:rPr>
          <w:rFonts w:asciiTheme="minorHAnsi" w:eastAsia="Calibri" w:hAnsiTheme="minorHAnsi" w:cstheme="minorHAnsi"/>
          <w:bCs/>
          <w:sz w:val="22"/>
          <w:szCs w:val="22"/>
          <w:lang w:eastAsia="en-US"/>
        </w:rPr>
      </w:pPr>
      <w:r w:rsidRPr="002419CB">
        <w:rPr>
          <w:rFonts w:asciiTheme="minorHAnsi" w:eastAsia="Calibri" w:hAnsiTheme="minorHAnsi" w:cstheme="minorHAnsi"/>
          <w:sz w:val="22"/>
          <w:szCs w:val="22"/>
          <w:lang w:eastAsia="en-US"/>
        </w:rPr>
        <w:t>VISTO</w:t>
      </w:r>
      <w:r w:rsidRPr="002419CB">
        <w:rPr>
          <w:rFonts w:asciiTheme="minorHAnsi" w:eastAsia="Calibri" w:hAnsiTheme="minorHAnsi" w:cstheme="minorHAnsi"/>
          <w:bCs/>
          <w:sz w:val="22"/>
          <w:szCs w:val="22"/>
          <w:lang w:eastAsia="en-US"/>
        </w:rPr>
        <w:tab/>
        <w:t xml:space="preserve">l’avviso Prot. 0073226 del 27/03/2026, rivolto alle istituzioni scolastiche statali per la presentazione di proposte per la costituzione di snodi formativi per la transizione digitale sull’utilizzo dell’intelligenza artificiale nella scuola rientrante nel </w:t>
      </w:r>
      <w:r w:rsidRPr="002419CB">
        <w:rPr>
          <w:rFonts w:asciiTheme="minorHAnsi" w:eastAsia="Calibri" w:hAnsiTheme="minorHAnsi" w:cstheme="minorHAnsi"/>
          <w:bCs/>
          <w:iCs/>
          <w:sz w:val="22"/>
          <w:szCs w:val="22"/>
          <w:lang w:eastAsia="en-US"/>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Decreto del Ministro dell’istruzione e del merito 11 novembre 2025, n. 219</w:t>
      </w:r>
      <w:r w:rsidR="00962666" w:rsidRPr="002419CB">
        <w:rPr>
          <w:rFonts w:asciiTheme="minorHAnsi" w:eastAsia="Calibri" w:hAnsiTheme="minorHAnsi" w:cstheme="minorHAnsi"/>
          <w:bCs/>
          <w:iCs/>
          <w:sz w:val="22"/>
          <w:szCs w:val="22"/>
          <w:lang w:eastAsia="en-US"/>
        </w:rPr>
        <w:t>;</w:t>
      </w:r>
    </w:p>
    <w:p w14:paraId="6C1F2BD0" w14:textId="77777777" w:rsidR="00974196" w:rsidRPr="002419CB" w:rsidRDefault="00974196" w:rsidP="002419CB">
      <w:pPr>
        <w:widowControl w:val="0"/>
        <w:tabs>
          <w:tab w:val="left" w:pos="709"/>
          <w:tab w:val="left" w:pos="1995"/>
        </w:tabs>
        <w:ind w:left="709" w:hanging="709"/>
        <w:jc w:val="both"/>
        <w:rPr>
          <w:rFonts w:asciiTheme="minorHAnsi" w:eastAsia="Arial" w:hAnsiTheme="minorHAnsi" w:cstheme="minorHAnsi"/>
          <w:sz w:val="22"/>
          <w:szCs w:val="22"/>
          <w:lang w:eastAsia="en-US"/>
        </w:rPr>
      </w:pPr>
      <w:r w:rsidRPr="002419CB">
        <w:rPr>
          <w:rFonts w:asciiTheme="minorHAnsi" w:eastAsia="Arial" w:hAnsiTheme="minorHAnsi" w:cstheme="minorHAnsi"/>
          <w:bCs/>
          <w:sz w:val="22"/>
          <w:szCs w:val="22"/>
          <w:lang w:eastAsia="en-US"/>
        </w:rPr>
        <w:t xml:space="preserve">PRESO ATTO </w:t>
      </w:r>
      <w:r w:rsidRPr="002419CB">
        <w:rPr>
          <w:rFonts w:asciiTheme="minorHAnsi" w:eastAsia="Arial" w:hAnsiTheme="minorHAnsi" w:cstheme="minorHAnsi"/>
          <w:sz w:val="22"/>
          <w:szCs w:val="22"/>
          <w:lang w:eastAsia="en-US"/>
        </w:rPr>
        <w:t>di tutti i riferimenti normativi ed attuativi in esso richiamati</w:t>
      </w:r>
      <w:r w:rsidR="00962666" w:rsidRPr="002419CB">
        <w:rPr>
          <w:rFonts w:asciiTheme="minorHAnsi" w:eastAsia="Arial" w:hAnsiTheme="minorHAnsi" w:cstheme="minorHAnsi"/>
          <w:sz w:val="22"/>
          <w:szCs w:val="22"/>
          <w:lang w:eastAsia="en-US"/>
        </w:rPr>
        <w:t>;</w:t>
      </w:r>
    </w:p>
    <w:p w14:paraId="02E0BD6E" w14:textId="4C108017" w:rsidR="00974196" w:rsidRPr="002419CB" w:rsidRDefault="00974196" w:rsidP="002419CB">
      <w:pPr>
        <w:tabs>
          <w:tab w:val="left" w:pos="709"/>
        </w:tabs>
        <w:autoSpaceDE w:val="0"/>
        <w:autoSpaceDN w:val="0"/>
        <w:adjustRightInd w:val="0"/>
        <w:ind w:left="709" w:hanging="709"/>
        <w:jc w:val="both"/>
        <w:rPr>
          <w:rFonts w:asciiTheme="minorHAnsi" w:hAnsiTheme="minorHAnsi" w:cstheme="minorHAnsi"/>
          <w:color w:val="212529"/>
          <w:sz w:val="22"/>
          <w:szCs w:val="22"/>
        </w:rPr>
      </w:pPr>
      <w:r w:rsidRPr="002419CB">
        <w:rPr>
          <w:rFonts w:asciiTheme="minorHAnsi" w:eastAsia="Calibri" w:hAnsiTheme="minorHAnsi" w:cstheme="minorHAnsi"/>
          <w:color w:val="000000"/>
          <w:sz w:val="22"/>
          <w:szCs w:val="22"/>
          <w:lang w:eastAsia="en-US"/>
        </w:rPr>
        <w:t xml:space="preserve">VISTO </w:t>
      </w:r>
      <w:r w:rsidR="00951DDB" w:rsidRPr="002419CB">
        <w:rPr>
          <w:rFonts w:asciiTheme="minorHAnsi" w:eastAsia="Calibri" w:hAnsiTheme="minorHAnsi" w:cstheme="minorHAnsi"/>
          <w:color w:val="000000"/>
          <w:sz w:val="22"/>
          <w:szCs w:val="22"/>
          <w:lang w:eastAsia="en-US"/>
        </w:rPr>
        <w:tab/>
        <w:t>l</w:t>
      </w:r>
      <w:r w:rsidRPr="002419CB">
        <w:rPr>
          <w:rFonts w:asciiTheme="minorHAnsi" w:eastAsia="Calibri" w:hAnsiTheme="minorHAnsi" w:cstheme="minorHAnsi"/>
          <w:color w:val="000000"/>
          <w:sz w:val="22"/>
          <w:szCs w:val="22"/>
          <w:lang w:eastAsia="en-US"/>
        </w:rPr>
        <w:t>’accordo di concessione prot. n</w:t>
      </w:r>
      <w:r w:rsidRPr="002419CB">
        <w:rPr>
          <w:rFonts w:asciiTheme="minorHAnsi" w:hAnsiTheme="minorHAnsi" w:cstheme="minorHAnsi"/>
          <w:color w:val="000000"/>
          <w:sz w:val="22"/>
          <w:szCs w:val="22"/>
        </w:rPr>
        <w:t xml:space="preserve">° AOOGABMI prot. 0106142 del 05/05/2026 </w:t>
      </w:r>
      <w:r w:rsidRPr="002419CB">
        <w:rPr>
          <w:rFonts w:asciiTheme="minorHAnsi" w:eastAsia="Calibri" w:hAnsiTheme="minorHAnsi" w:cstheme="minorHAnsi"/>
          <w:color w:val="000000"/>
          <w:sz w:val="22"/>
          <w:szCs w:val="22"/>
          <w:lang w:eastAsia="en-US"/>
        </w:rPr>
        <w:t>di autorizzazione del progetto di cui in oggetto, f</w:t>
      </w:r>
      <w:r w:rsidRPr="002419CB">
        <w:rPr>
          <w:rFonts w:asciiTheme="minorHAnsi" w:hAnsiTheme="minorHAnsi" w:cstheme="minorHAnsi"/>
          <w:color w:val="212529"/>
          <w:sz w:val="22"/>
          <w:szCs w:val="22"/>
        </w:rPr>
        <w:t>inanziato nell’ambito del decreto del Ministro dell’istruzione e del merito 11 novembre 2025, n. 219, Missione 4 – Istruzione e Ricerca – Componente 1 – Potenziamento dell’offerta dei servizi di istruzione: dagli asili nido alle Università – Investimento 2.1: Didattica digitale integrata e formazione alla transizione digitale del personale scolastico - Snodi formativi per la transizione digitale sull’utilizzo dell’intelligenza artificiale nella scuola</w:t>
      </w:r>
      <w:r w:rsidR="00962666" w:rsidRPr="002419CB">
        <w:rPr>
          <w:rFonts w:asciiTheme="minorHAnsi" w:hAnsiTheme="minorHAnsi" w:cstheme="minorHAnsi"/>
          <w:color w:val="212529"/>
          <w:sz w:val="22"/>
          <w:szCs w:val="22"/>
        </w:rPr>
        <w:t>;</w:t>
      </w:r>
    </w:p>
    <w:p w14:paraId="3C0BE8C5" w14:textId="1543B5D4" w:rsidR="00080B7A" w:rsidRPr="002419CB" w:rsidRDefault="00080B7A" w:rsidP="002419CB">
      <w:pPr>
        <w:tabs>
          <w:tab w:val="left" w:pos="709"/>
        </w:tabs>
        <w:autoSpaceDE w:val="0"/>
        <w:autoSpaceDN w:val="0"/>
        <w:adjustRightInd w:val="0"/>
        <w:ind w:left="709" w:hanging="709"/>
        <w:jc w:val="both"/>
        <w:rPr>
          <w:rFonts w:asciiTheme="minorHAnsi" w:eastAsia="Arial" w:hAnsiTheme="minorHAnsi" w:cstheme="minorHAnsi"/>
          <w:color w:val="000000"/>
          <w:sz w:val="22"/>
          <w:szCs w:val="22"/>
          <w:lang w:eastAsia="en-US"/>
        </w:rPr>
      </w:pPr>
      <w:r w:rsidRPr="002419CB">
        <w:rPr>
          <w:rFonts w:asciiTheme="minorHAnsi" w:eastAsia="Arial" w:hAnsiTheme="minorHAnsi" w:cstheme="minorHAnsi"/>
          <w:color w:val="000000"/>
          <w:sz w:val="22"/>
          <w:szCs w:val="22"/>
          <w:lang w:eastAsia="en-US"/>
        </w:rPr>
        <w:lastRenderedPageBreak/>
        <w:t>VISTA</w:t>
      </w:r>
      <w:r w:rsidR="00CD40A8" w:rsidRPr="002419CB">
        <w:rPr>
          <w:rFonts w:asciiTheme="minorHAnsi" w:eastAsia="Arial" w:hAnsiTheme="minorHAnsi" w:cstheme="minorHAnsi"/>
          <w:color w:val="000000"/>
          <w:sz w:val="22"/>
          <w:szCs w:val="22"/>
          <w:lang w:eastAsia="en-US"/>
        </w:rPr>
        <w:tab/>
      </w:r>
      <w:r w:rsidRPr="002419CB">
        <w:rPr>
          <w:rFonts w:asciiTheme="minorHAnsi" w:eastAsia="Arial" w:hAnsiTheme="minorHAnsi" w:cstheme="minorHAnsi"/>
          <w:color w:val="000000"/>
          <w:sz w:val="22"/>
          <w:szCs w:val="22"/>
          <w:lang w:eastAsia="en-US"/>
        </w:rPr>
        <w:t xml:space="preserve">la necessità di individuare </w:t>
      </w:r>
      <w:r w:rsidR="008A7F84">
        <w:rPr>
          <w:rFonts w:asciiTheme="minorHAnsi" w:eastAsia="Arial" w:hAnsiTheme="minorHAnsi" w:cstheme="minorHAnsi"/>
          <w:color w:val="000000"/>
          <w:sz w:val="22"/>
          <w:szCs w:val="22"/>
          <w:lang w:eastAsia="en-US"/>
        </w:rPr>
        <w:t xml:space="preserve">figure professionali esperti in qualità di </w:t>
      </w:r>
      <w:r w:rsidR="008A7F84" w:rsidRPr="008A7F84">
        <w:rPr>
          <w:rFonts w:asciiTheme="minorHAnsi" w:eastAsia="Arial" w:hAnsiTheme="minorHAnsi" w:cstheme="minorHAnsi"/>
          <w:b/>
          <w:color w:val="000000"/>
          <w:sz w:val="22"/>
          <w:szCs w:val="22"/>
          <w:lang w:eastAsia="en-US"/>
        </w:rPr>
        <w:t>“Supporto tec</w:t>
      </w:r>
      <w:r w:rsidRPr="008A7F84">
        <w:rPr>
          <w:rFonts w:asciiTheme="minorHAnsi" w:eastAsia="Calibri" w:hAnsiTheme="minorHAnsi" w:cstheme="minorHAnsi"/>
          <w:b/>
          <w:bCs/>
          <w:iCs/>
          <w:sz w:val="22"/>
          <w:szCs w:val="22"/>
          <w:lang w:eastAsia="en-US"/>
        </w:rPr>
        <w:t xml:space="preserve">nico </w:t>
      </w:r>
      <w:r w:rsidR="008A7F84" w:rsidRPr="008A7F84">
        <w:rPr>
          <w:rFonts w:asciiTheme="minorHAnsi" w:eastAsia="Calibri" w:hAnsiTheme="minorHAnsi" w:cstheme="minorHAnsi"/>
          <w:b/>
          <w:bCs/>
          <w:iCs/>
          <w:sz w:val="22"/>
          <w:szCs w:val="22"/>
          <w:lang w:eastAsia="en-US"/>
        </w:rPr>
        <w:t>o</w:t>
      </w:r>
      <w:r w:rsidRPr="008A7F84">
        <w:rPr>
          <w:rFonts w:asciiTheme="minorHAnsi" w:eastAsia="Calibri" w:hAnsiTheme="minorHAnsi" w:cstheme="minorHAnsi"/>
          <w:b/>
          <w:bCs/>
          <w:iCs/>
          <w:sz w:val="22"/>
          <w:szCs w:val="22"/>
          <w:lang w:eastAsia="en-US"/>
        </w:rPr>
        <w:t>perativo</w:t>
      </w:r>
      <w:r w:rsidRPr="002419CB">
        <w:rPr>
          <w:rFonts w:asciiTheme="minorHAnsi" w:eastAsia="Calibri" w:hAnsiTheme="minorHAnsi" w:cstheme="minorHAnsi"/>
          <w:b/>
          <w:bCs/>
          <w:iCs/>
          <w:sz w:val="22"/>
          <w:szCs w:val="22"/>
          <w:lang w:eastAsia="en-US"/>
        </w:rPr>
        <w:t>”</w:t>
      </w:r>
      <w:r w:rsidRPr="002419CB">
        <w:rPr>
          <w:rFonts w:asciiTheme="minorHAnsi" w:eastAsia="Calibri" w:hAnsiTheme="minorHAnsi" w:cstheme="minorHAnsi"/>
          <w:sz w:val="22"/>
          <w:szCs w:val="22"/>
          <w:lang w:eastAsia="en-US"/>
        </w:rPr>
        <w:t xml:space="preserve"> </w:t>
      </w:r>
      <w:r w:rsidRPr="002419CB">
        <w:rPr>
          <w:rFonts w:asciiTheme="minorHAnsi" w:eastAsia="Arial" w:hAnsiTheme="minorHAnsi" w:cstheme="minorHAnsi"/>
          <w:color w:val="000000"/>
          <w:sz w:val="22"/>
          <w:szCs w:val="22"/>
          <w:lang w:eastAsia="en-US"/>
        </w:rPr>
        <w:t>per la corretta esecuzione del progetto in oggetto;</w:t>
      </w:r>
    </w:p>
    <w:p w14:paraId="55E5A80C" w14:textId="77777777" w:rsidR="008E641C" w:rsidRPr="002419CB" w:rsidRDefault="008E641C" w:rsidP="002419CB">
      <w:pPr>
        <w:tabs>
          <w:tab w:val="left" w:pos="709"/>
        </w:tabs>
        <w:ind w:left="709" w:hanging="709"/>
        <w:jc w:val="both"/>
        <w:rPr>
          <w:rFonts w:asciiTheme="minorHAnsi" w:eastAsia="Calibri" w:hAnsiTheme="minorHAnsi" w:cstheme="minorHAnsi"/>
          <w:sz w:val="22"/>
          <w:szCs w:val="22"/>
          <w:lang w:eastAsia="en-US"/>
        </w:rPr>
      </w:pPr>
      <w:r w:rsidRPr="002419CB">
        <w:rPr>
          <w:rFonts w:asciiTheme="minorHAnsi" w:eastAsia="Calibri" w:hAnsiTheme="minorHAnsi" w:cstheme="minorHAnsi"/>
          <w:bCs/>
          <w:sz w:val="22"/>
          <w:szCs w:val="22"/>
          <w:lang w:eastAsia="en-US"/>
        </w:rPr>
        <w:t>VISTO</w:t>
      </w:r>
      <w:r w:rsidRPr="002419CB">
        <w:rPr>
          <w:rFonts w:asciiTheme="minorHAnsi" w:eastAsia="Calibri" w:hAnsiTheme="minorHAnsi" w:cstheme="minorHAnsi"/>
          <w:sz w:val="22"/>
          <w:szCs w:val="22"/>
          <w:lang w:eastAsia="en-US"/>
        </w:rPr>
        <w:tab/>
        <w:t>la delibera del Consiglio di Istituto prot. n. 80 del 23/04/2024 in merito ai titoli e competenze per la valutazione del personale per le attività relative alla realizzazione dei progetti PNRR;</w:t>
      </w:r>
    </w:p>
    <w:p w14:paraId="6A14A475" w14:textId="34F60029" w:rsidR="00D810C8" w:rsidRDefault="00D810C8" w:rsidP="002419CB">
      <w:pPr>
        <w:tabs>
          <w:tab w:val="left" w:pos="709"/>
        </w:tabs>
        <w:overflowPunct w:val="0"/>
        <w:autoSpaceDE w:val="0"/>
        <w:autoSpaceDN w:val="0"/>
        <w:adjustRightInd w:val="0"/>
        <w:ind w:left="709" w:hanging="709"/>
        <w:jc w:val="both"/>
        <w:textAlignment w:val="baseline"/>
        <w:rPr>
          <w:rFonts w:asciiTheme="minorHAnsi" w:hAnsiTheme="minorHAnsi" w:cstheme="minorHAnsi"/>
          <w:sz w:val="22"/>
          <w:szCs w:val="22"/>
        </w:rPr>
      </w:pPr>
      <w:r>
        <w:rPr>
          <w:rFonts w:asciiTheme="minorHAnsi" w:eastAsiaTheme="minorEastAsia" w:hAnsiTheme="minorHAnsi" w:cstheme="minorHAnsi"/>
          <w:sz w:val="22"/>
          <w:szCs w:val="22"/>
        </w:rPr>
        <w:t>V</w:t>
      </w:r>
      <w:r w:rsidRPr="00D07D4F">
        <w:rPr>
          <w:rFonts w:asciiTheme="minorHAnsi" w:eastAsiaTheme="minorEastAsia" w:hAnsiTheme="minorHAnsi" w:cstheme="minorHAnsi"/>
          <w:sz w:val="22"/>
          <w:szCs w:val="22"/>
        </w:rPr>
        <w:t xml:space="preserve">ISTO </w:t>
      </w:r>
      <w:r w:rsidRPr="00D07D4F">
        <w:rPr>
          <w:rFonts w:asciiTheme="minorHAnsi" w:eastAsiaTheme="minorEastAsia" w:hAnsiTheme="minorHAnsi" w:cstheme="minorHAnsi"/>
          <w:sz w:val="22"/>
          <w:szCs w:val="22"/>
        </w:rPr>
        <w:tab/>
        <w:t xml:space="preserve">l’avviso interno per figure professionali supporto tecnico operativo prot. </w:t>
      </w:r>
      <w:r w:rsidRPr="00D07D4F">
        <w:rPr>
          <w:rFonts w:asciiTheme="minorHAnsi" w:eastAsia="Calibri" w:hAnsiTheme="minorHAnsi" w:cstheme="minorHAnsi"/>
          <w:sz w:val="22"/>
          <w:szCs w:val="22"/>
          <w:lang w:eastAsia="en-US"/>
        </w:rPr>
        <w:t>1990/</w:t>
      </w:r>
      <w:r w:rsidRPr="00D07D4F">
        <w:rPr>
          <w:rFonts w:asciiTheme="minorHAnsi" w:hAnsiTheme="minorHAnsi" w:cstheme="minorHAnsi"/>
          <w:sz w:val="22"/>
          <w:szCs w:val="22"/>
        </w:rPr>
        <w:t>IV.5 del 27/05/2026</w:t>
      </w:r>
      <w:r>
        <w:rPr>
          <w:rFonts w:asciiTheme="minorHAnsi" w:hAnsiTheme="minorHAnsi" w:cstheme="minorHAnsi"/>
          <w:sz w:val="22"/>
          <w:szCs w:val="22"/>
        </w:rPr>
        <w:t>;</w:t>
      </w:r>
    </w:p>
    <w:p w14:paraId="0125D849" w14:textId="77777777" w:rsidR="00D810C8" w:rsidRDefault="00D810C8" w:rsidP="00D810C8">
      <w:pPr>
        <w:tabs>
          <w:tab w:val="left" w:pos="709"/>
        </w:tabs>
        <w:overflowPunct w:val="0"/>
        <w:autoSpaceDE w:val="0"/>
        <w:autoSpaceDN w:val="0"/>
        <w:adjustRightInd w:val="0"/>
        <w:ind w:left="709" w:hanging="709"/>
        <w:jc w:val="both"/>
        <w:textAlignment w:val="baseline"/>
        <w:rPr>
          <w:rFonts w:asciiTheme="minorHAnsi" w:eastAsiaTheme="minorEastAsia" w:hAnsiTheme="minorHAnsi" w:cstheme="minorHAnsi"/>
          <w:sz w:val="22"/>
          <w:szCs w:val="22"/>
        </w:rPr>
      </w:pPr>
      <w:r>
        <w:rPr>
          <w:rFonts w:asciiTheme="minorHAnsi" w:eastAsiaTheme="minorEastAsia" w:hAnsiTheme="minorHAnsi" w:cstheme="minorHAnsi"/>
          <w:sz w:val="22"/>
          <w:szCs w:val="22"/>
        </w:rPr>
        <w:t>VISTO</w:t>
      </w:r>
      <w:r>
        <w:rPr>
          <w:rFonts w:asciiTheme="minorHAnsi" w:eastAsiaTheme="minorEastAsia" w:hAnsiTheme="minorHAnsi" w:cstheme="minorHAnsi"/>
          <w:sz w:val="22"/>
          <w:szCs w:val="22"/>
        </w:rPr>
        <w:tab/>
        <w:t xml:space="preserve">il verbale di valutazione del DS </w:t>
      </w:r>
      <w:proofErr w:type="spellStart"/>
      <w:r>
        <w:rPr>
          <w:rFonts w:asciiTheme="minorHAnsi" w:eastAsiaTheme="minorEastAsia" w:hAnsiTheme="minorHAnsi" w:cstheme="minorHAnsi"/>
          <w:sz w:val="22"/>
          <w:szCs w:val="22"/>
        </w:rPr>
        <w:t>Rinchetti</w:t>
      </w:r>
      <w:proofErr w:type="spellEnd"/>
      <w:r>
        <w:rPr>
          <w:rFonts w:asciiTheme="minorHAnsi" w:eastAsiaTheme="minorEastAsia" w:hAnsiTheme="minorHAnsi" w:cstheme="minorHAnsi"/>
          <w:sz w:val="22"/>
          <w:szCs w:val="22"/>
        </w:rPr>
        <w:t xml:space="preserve"> Lucia prot. n. 2095/IV.5 del 09/06/2026;</w:t>
      </w:r>
    </w:p>
    <w:p w14:paraId="3556EFBB" w14:textId="59271A1D" w:rsidR="00D810C8" w:rsidRDefault="00D810C8" w:rsidP="002419CB">
      <w:pPr>
        <w:tabs>
          <w:tab w:val="left" w:pos="709"/>
        </w:tabs>
        <w:overflowPunct w:val="0"/>
        <w:autoSpaceDE w:val="0"/>
        <w:autoSpaceDN w:val="0"/>
        <w:adjustRightInd w:val="0"/>
        <w:ind w:left="709" w:hanging="709"/>
        <w:jc w:val="both"/>
        <w:textAlignment w:val="baseline"/>
        <w:rPr>
          <w:rFonts w:asciiTheme="minorHAnsi" w:eastAsiaTheme="minorEastAsia" w:hAnsiTheme="minorHAnsi" w:cstheme="minorHAnsi"/>
          <w:sz w:val="22"/>
          <w:szCs w:val="22"/>
        </w:rPr>
      </w:pPr>
      <w:r>
        <w:rPr>
          <w:rFonts w:asciiTheme="minorHAnsi" w:eastAsiaTheme="minorEastAsia" w:hAnsiTheme="minorHAnsi" w:cstheme="minorHAnsi"/>
          <w:sz w:val="22"/>
          <w:szCs w:val="22"/>
        </w:rPr>
        <w:t>DATO ATTO essere pervenute candidature in numero strettamente sufficiente a coprire le figure richieste;</w:t>
      </w:r>
    </w:p>
    <w:p w14:paraId="1543A5AE" w14:textId="6BAA780E" w:rsidR="00D810C8" w:rsidRDefault="00D810C8" w:rsidP="002419CB">
      <w:pPr>
        <w:tabs>
          <w:tab w:val="left" w:pos="709"/>
        </w:tabs>
        <w:overflowPunct w:val="0"/>
        <w:autoSpaceDE w:val="0"/>
        <w:autoSpaceDN w:val="0"/>
        <w:adjustRightInd w:val="0"/>
        <w:ind w:left="709" w:hanging="709"/>
        <w:jc w:val="both"/>
        <w:textAlignment w:val="baseline"/>
        <w:rPr>
          <w:rFonts w:asciiTheme="minorHAnsi" w:eastAsiaTheme="minorEastAsia" w:hAnsiTheme="minorHAnsi" w:cstheme="minorHAnsi"/>
          <w:sz w:val="22"/>
          <w:szCs w:val="22"/>
        </w:rPr>
      </w:pPr>
      <w:r>
        <w:rPr>
          <w:rFonts w:asciiTheme="minorHAnsi" w:eastAsiaTheme="minorEastAsia" w:hAnsiTheme="minorHAnsi" w:cstheme="minorHAnsi"/>
          <w:sz w:val="22"/>
          <w:szCs w:val="22"/>
        </w:rPr>
        <w:t>DATO ATTO quindi di poter considerare definitive le graduatorie;</w:t>
      </w:r>
    </w:p>
    <w:p w14:paraId="553DF011" w14:textId="77777777" w:rsidR="00080B7A" w:rsidRPr="008A7F84" w:rsidRDefault="00080B7A" w:rsidP="002419CB">
      <w:pPr>
        <w:jc w:val="both"/>
        <w:rPr>
          <w:rFonts w:asciiTheme="minorHAnsi" w:eastAsiaTheme="minorEastAsia" w:hAnsiTheme="minorHAnsi" w:cstheme="minorHAnsi"/>
          <w:b/>
          <w:sz w:val="22"/>
          <w:szCs w:val="22"/>
        </w:rPr>
      </w:pPr>
    </w:p>
    <w:p w14:paraId="0EE3967A" w14:textId="6C38C1E7" w:rsidR="00080B7A" w:rsidRPr="008A7F84" w:rsidRDefault="00D810C8" w:rsidP="00D810C8">
      <w:pPr>
        <w:jc w:val="center"/>
        <w:rPr>
          <w:rFonts w:asciiTheme="minorHAnsi" w:eastAsiaTheme="minorEastAsia" w:hAnsiTheme="minorHAnsi" w:cstheme="minorHAnsi"/>
          <w:b/>
          <w:sz w:val="22"/>
          <w:szCs w:val="22"/>
        </w:rPr>
      </w:pPr>
      <w:r w:rsidRPr="008A7F84">
        <w:rPr>
          <w:rFonts w:asciiTheme="minorHAnsi" w:eastAsiaTheme="minorEastAsia" w:hAnsiTheme="minorHAnsi" w:cstheme="minorHAnsi"/>
          <w:b/>
          <w:sz w:val="22"/>
          <w:szCs w:val="22"/>
        </w:rPr>
        <w:t>DECRETA</w:t>
      </w:r>
    </w:p>
    <w:p w14:paraId="4CACB1A8" w14:textId="77777777" w:rsidR="00CD40A8" w:rsidRPr="008A7F84" w:rsidRDefault="00CD40A8" w:rsidP="002419CB">
      <w:pPr>
        <w:tabs>
          <w:tab w:val="left" w:pos="0"/>
        </w:tabs>
        <w:jc w:val="both"/>
        <w:rPr>
          <w:rFonts w:asciiTheme="minorHAnsi" w:eastAsiaTheme="minorEastAsia" w:hAnsiTheme="minorHAnsi" w:cstheme="minorHAnsi"/>
          <w:b/>
          <w:sz w:val="22"/>
          <w:szCs w:val="22"/>
        </w:rPr>
      </w:pPr>
    </w:p>
    <w:p w14:paraId="37F20453" w14:textId="59CF6466" w:rsidR="00080B7A" w:rsidRPr="008A7F84" w:rsidRDefault="00080B7A" w:rsidP="002419CB">
      <w:pPr>
        <w:tabs>
          <w:tab w:val="left" w:pos="0"/>
        </w:tabs>
        <w:jc w:val="both"/>
        <w:rPr>
          <w:rFonts w:asciiTheme="minorHAnsi" w:eastAsiaTheme="minorEastAsia" w:hAnsiTheme="minorHAnsi" w:cstheme="minorHAnsi"/>
          <w:b/>
          <w:sz w:val="22"/>
          <w:szCs w:val="22"/>
        </w:rPr>
      </w:pPr>
      <w:r w:rsidRPr="008A7F84">
        <w:rPr>
          <w:rFonts w:asciiTheme="minorHAnsi" w:eastAsiaTheme="minorEastAsia" w:hAnsiTheme="minorHAnsi" w:cstheme="minorHAnsi"/>
          <w:b/>
          <w:sz w:val="22"/>
          <w:szCs w:val="22"/>
        </w:rPr>
        <w:t xml:space="preserve">Art. 1 </w:t>
      </w:r>
      <w:r w:rsidR="002419CB" w:rsidRPr="008A7F84">
        <w:rPr>
          <w:rFonts w:asciiTheme="minorHAnsi" w:eastAsiaTheme="minorEastAsia" w:hAnsiTheme="minorHAnsi" w:cstheme="minorHAnsi"/>
          <w:b/>
          <w:sz w:val="22"/>
          <w:szCs w:val="22"/>
        </w:rPr>
        <w:t xml:space="preserve">- </w:t>
      </w:r>
      <w:r w:rsidR="00E00269" w:rsidRPr="008A7F84">
        <w:rPr>
          <w:rFonts w:asciiTheme="minorHAnsi" w:eastAsiaTheme="minorEastAsia" w:hAnsiTheme="minorHAnsi" w:cstheme="minorHAnsi"/>
          <w:b/>
          <w:sz w:val="22"/>
          <w:szCs w:val="22"/>
        </w:rPr>
        <w:t>Graduatorie</w:t>
      </w:r>
    </w:p>
    <w:p w14:paraId="6B5E6B6D" w14:textId="204C1F73" w:rsidR="00E00269" w:rsidRPr="008A7F84" w:rsidRDefault="00E00269" w:rsidP="008A7F84">
      <w:pPr>
        <w:jc w:val="both"/>
        <w:rPr>
          <w:rFonts w:asciiTheme="minorHAnsi" w:eastAsiaTheme="minorEastAsia" w:hAnsiTheme="minorHAnsi" w:cstheme="minorHAnsi"/>
          <w:bCs/>
          <w:sz w:val="22"/>
          <w:szCs w:val="22"/>
        </w:rPr>
      </w:pPr>
      <w:r w:rsidRPr="008A7F84">
        <w:rPr>
          <w:rFonts w:asciiTheme="minorHAnsi" w:eastAsiaTheme="minorEastAsia" w:hAnsiTheme="minorHAnsi" w:cstheme="minorHAnsi"/>
          <w:bCs/>
          <w:sz w:val="22"/>
          <w:szCs w:val="22"/>
        </w:rPr>
        <w:t>Per quanto in premessa sono dichiarate DEFINITIVE le graduatorie allegate al presente documento.</w:t>
      </w:r>
    </w:p>
    <w:p w14:paraId="5C914DC5" w14:textId="77777777" w:rsidR="00E00269" w:rsidRPr="008A7F84" w:rsidRDefault="00E00269" w:rsidP="002419CB">
      <w:pPr>
        <w:autoSpaceDE w:val="0"/>
        <w:autoSpaceDN w:val="0"/>
        <w:adjustRightInd w:val="0"/>
        <w:jc w:val="both"/>
        <w:rPr>
          <w:rFonts w:asciiTheme="minorHAnsi" w:eastAsiaTheme="minorEastAsia" w:hAnsiTheme="minorHAnsi" w:cstheme="minorHAnsi"/>
          <w:sz w:val="22"/>
          <w:szCs w:val="22"/>
        </w:rPr>
      </w:pPr>
    </w:p>
    <w:p w14:paraId="5CE8BF0A" w14:textId="1D781F8C" w:rsidR="00E00269" w:rsidRPr="008A7F84" w:rsidRDefault="00E00269" w:rsidP="00E00269">
      <w:pPr>
        <w:tabs>
          <w:tab w:val="left" w:pos="0"/>
        </w:tabs>
        <w:jc w:val="both"/>
        <w:rPr>
          <w:rFonts w:asciiTheme="minorHAnsi" w:eastAsiaTheme="minorEastAsia" w:hAnsiTheme="minorHAnsi" w:cstheme="minorHAnsi"/>
          <w:b/>
          <w:sz w:val="22"/>
          <w:szCs w:val="22"/>
        </w:rPr>
      </w:pPr>
      <w:r w:rsidRPr="008A7F84">
        <w:rPr>
          <w:rFonts w:asciiTheme="minorHAnsi" w:eastAsiaTheme="minorEastAsia" w:hAnsiTheme="minorHAnsi" w:cstheme="minorHAnsi"/>
          <w:b/>
          <w:sz w:val="22"/>
          <w:szCs w:val="22"/>
        </w:rPr>
        <w:t>Art. 2 - Affidamento incarico</w:t>
      </w:r>
    </w:p>
    <w:p w14:paraId="67F5C084" w14:textId="75CE2659" w:rsidR="00E00269" w:rsidRPr="008A7F84" w:rsidRDefault="00E00269" w:rsidP="00E00269">
      <w:pPr>
        <w:autoSpaceDE w:val="0"/>
        <w:autoSpaceDN w:val="0"/>
        <w:adjustRightInd w:val="0"/>
        <w:jc w:val="both"/>
        <w:rPr>
          <w:rFonts w:asciiTheme="minorHAnsi" w:eastAsia="Calibri" w:hAnsiTheme="minorHAnsi" w:cstheme="minorHAnsi"/>
          <w:sz w:val="22"/>
          <w:szCs w:val="22"/>
        </w:rPr>
      </w:pPr>
      <w:r w:rsidRPr="008A7F84">
        <w:rPr>
          <w:rFonts w:asciiTheme="minorHAnsi" w:eastAsiaTheme="minorEastAsia" w:hAnsiTheme="minorHAnsi" w:cstheme="minorHAnsi"/>
          <w:sz w:val="22"/>
          <w:szCs w:val="22"/>
        </w:rPr>
        <w:t>Vengono affidati i seguenti incarichi</w:t>
      </w:r>
      <w:r w:rsidR="0016110B" w:rsidRPr="008A7F84">
        <w:rPr>
          <w:rFonts w:asciiTheme="minorHAnsi" w:eastAsiaTheme="minorEastAsia" w:hAnsiTheme="minorHAnsi" w:cstheme="minorHAnsi"/>
          <w:sz w:val="22"/>
          <w:szCs w:val="22"/>
        </w:rPr>
        <w:t xml:space="preserve"> al PERSONALE INTERNO</w:t>
      </w:r>
      <w:r w:rsidRPr="008A7F84">
        <w:rPr>
          <w:rFonts w:asciiTheme="minorHAnsi" w:eastAsia="Calibri" w:hAnsiTheme="minorHAnsi" w:cstheme="minorHAnsi"/>
          <w:sz w:val="22"/>
          <w:szCs w:val="22"/>
        </w:rPr>
        <w:t>:</w:t>
      </w:r>
    </w:p>
    <w:p w14:paraId="6E062C3E" w14:textId="43FFF3E9" w:rsidR="00E00269" w:rsidRPr="008A7F84" w:rsidRDefault="00E00269" w:rsidP="00E00269">
      <w:pPr>
        <w:autoSpaceDE w:val="0"/>
        <w:autoSpaceDN w:val="0"/>
        <w:adjustRightInd w:val="0"/>
        <w:jc w:val="both"/>
        <w:rPr>
          <w:rFonts w:asciiTheme="minorHAnsi" w:eastAsia="Calibri" w:hAnsiTheme="minorHAnsi" w:cstheme="minorHAnsi"/>
          <w:sz w:val="22"/>
          <w:szCs w:val="22"/>
        </w:rPr>
      </w:pPr>
      <w:r w:rsidRPr="008A7F84">
        <w:rPr>
          <w:rFonts w:asciiTheme="minorHAnsi" w:eastAsia="Calibri" w:hAnsiTheme="minorHAnsi" w:cstheme="minorHAnsi"/>
          <w:sz w:val="22"/>
          <w:szCs w:val="22"/>
        </w:rPr>
        <w:t>Personale interno:</w:t>
      </w:r>
    </w:p>
    <w:p w14:paraId="59E778A5" w14:textId="678205A0" w:rsidR="00E00269" w:rsidRPr="008A7F84" w:rsidRDefault="00E00269" w:rsidP="00E00269">
      <w:pPr>
        <w:pStyle w:val="Paragrafoelenco"/>
        <w:numPr>
          <w:ilvl w:val="0"/>
          <w:numId w:val="43"/>
        </w:numPr>
        <w:tabs>
          <w:tab w:val="left" w:pos="9900"/>
        </w:tabs>
        <w:ind w:left="284" w:hanging="284"/>
        <w:jc w:val="both"/>
        <w:rPr>
          <w:rFonts w:ascii="Calibri" w:hAnsi="Calibri"/>
          <w:sz w:val="22"/>
          <w:szCs w:val="22"/>
        </w:rPr>
      </w:pPr>
      <w:r w:rsidRPr="008A7F84">
        <w:rPr>
          <w:rFonts w:asciiTheme="minorHAnsi" w:eastAsia="Calibri" w:hAnsiTheme="minorHAnsi" w:cstheme="minorHAnsi"/>
          <w:sz w:val="22"/>
          <w:szCs w:val="22"/>
        </w:rPr>
        <w:t>BERTI GIOVANNA</w:t>
      </w:r>
      <w:r w:rsidR="0016110B" w:rsidRPr="008A7F84">
        <w:rPr>
          <w:rFonts w:asciiTheme="minorHAnsi" w:eastAsia="Calibri" w:hAnsiTheme="minorHAnsi" w:cstheme="minorHAnsi"/>
          <w:sz w:val="22"/>
          <w:szCs w:val="22"/>
        </w:rPr>
        <w:t xml:space="preserve"> in qualità di DOCENTE T.I.</w:t>
      </w:r>
      <w:r w:rsidRPr="008A7F84">
        <w:rPr>
          <w:rFonts w:asciiTheme="minorHAnsi" w:eastAsia="Calibri" w:hAnsiTheme="minorHAnsi" w:cstheme="minorHAnsi"/>
          <w:sz w:val="22"/>
          <w:szCs w:val="22"/>
        </w:rPr>
        <w:t xml:space="preserve"> </w:t>
      </w:r>
      <w:r w:rsidR="0016110B" w:rsidRPr="008A7F84">
        <w:rPr>
          <w:rFonts w:asciiTheme="minorHAnsi" w:eastAsia="Calibri" w:hAnsiTheme="minorHAnsi" w:cstheme="minorHAnsi"/>
          <w:sz w:val="22"/>
          <w:szCs w:val="22"/>
        </w:rPr>
        <w:t>per l</w:t>
      </w:r>
      <w:r w:rsidRPr="008A7F84">
        <w:rPr>
          <w:rFonts w:asciiTheme="minorHAnsi" w:eastAsia="Calibri" w:hAnsiTheme="minorHAnsi" w:cstheme="minorHAnsi"/>
          <w:sz w:val="22"/>
          <w:szCs w:val="22"/>
        </w:rPr>
        <w:t xml:space="preserve">’incarico di </w:t>
      </w:r>
      <w:r w:rsidRPr="008A7F84">
        <w:rPr>
          <w:rFonts w:asciiTheme="minorHAnsi" w:eastAsia="Calibri" w:hAnsiTheme="minorHAnsi" w:cstheme="minorBidi"/>
          <w:b/>
          <w:bCs/>
          <w:iCs/>
          <w:sz w:val="22"/>
          <w:szCs w:val="22"/>
          <w:lang w:eastAsia="en-US"/>
        </w:rPr>
        <w:t>“</w:t>
      </w:r>
      <w:r w:rsidRPr="008A7F84">
        <w:rPr>
          <w:rFonts w:asciiTheme="minorHAnsi" w:hAnsiTheme="minorHAnsi" w:cstheme="minorHAnsi"/>
          <w:b/>
          <w:sz w:val="22"/>
          <w:szCs w:val="22"/>
        </w:rPr>
        <w:t>Supporto tecnico operativo</w:t>
      </w:r>
      <w:r w:rsidRPr="008A7F84">
        <w:rPr>
          <w:rFonts w:asciiTheme="minorHAnsi" w:eastAsia="Calibri" w:hAnsiTheme="minorHAnsi" w:cstheme="minorBidi"/>
          <w:b/>
          <w:bCs/>
          <w:iCs/>
          <w:sz w:val="22"/>
          <w:szCs w:val="22"/>
          <w:lang w:eastAsia="en-US"/>
        </w:rPr>
        <w:t>”</w:t>
      </w:r>
      <w:r w:rsidRPr="008A7F84">
        <w:rPr>
          <w:rFonts w:asciiTheme="minorHAnsi" w:eastAsia="Calibri" w:hAnsiTheme="minorHAnsi" w:cstheme="minorBidi"/>
          <w:sz w:val="22"/>
          <w:szCs w:val="22"/>
          <w:lang w:eastAsia="en-US"/>
        </w:rPr>
        <w:t xml:space="preserve"> </w:t>
      </w:r>
      <w:r w:rsidRPr="008A7F84">
        <w:rPr>
          <w:rFonts w:ascii="Calibri" w:hAnsi="Calibri"/>
          <w:sz w:val="22"/>
          <w:szCs w:val="22"/>
        </w:rPr>
        <w:t>per n. 40 ore,</w:t>
      </w:r>
    </w:p>
    <w:p w14:paraId="0F0C5CEB" w14:textId="6DAE1DC3" w:rsidR="00E00269" w:rsidRPr="008A7F84" w:rsidRDefault="00E00269" w:rsidP="001C63C9">
      <w:pPr>
        <w:pStyle w:val="Paragrafoelenco"/>
        <w:numPr>
          <w:ilvl w:val="0"/>
          <w:numId w:val="43"/>
        </w:numPr>
        <w:tabs>
          <w:tab w:val="left" w:pos="9900"/>
        </w:tabs>
        <w:autoSpaceDE w:val="0"/>
        <w:autoSpaceDN w:val="0"/>
        <w:adjustRightInd w:val="0"/>
        <w:ind w:left="284" w:hanging="284"/>
        <w:jc w:val="both"/>
        <w:rPr>
          <w:rFonts w:asciiTheme="minorHAnsi" w:eastAsia="Calibri" w:hAnsiTheme="minorHAnsi" w:cstheme="minorHAnsi"/>
          <w:sz w:val="22"/>
          <w:szCs w:val="22"/>
        </w:rPr>
      </w:pPr>
      <w:r w:rsidRPr="008A7F84">
        <w:rPr>
          <w:rFonts w:asciiTheme="minorHAnsi" w:eastAsia="Calibri" w:hAnsiTheme="minorHAnsi" w:cstheme="minorHAnsi"/>
          <w:sz w:val="22"/>
          <w:szCs w:val="22"/>
        </w:rPr>
        <w:t xml:space="preserve">TIBERTI MICHELA </w:t>
      </w:r>
      <w:r w:rsidR="0016110B" w:rsidRPr="008A7F84">
        <w:rPr>
          <w:rFonts w:asciiTheme="minorHAnsi" w:eastAsia="Calibri" w:hAnsiTheme="minorHAnsi" w:cstheme="minorHAnsi"/>
          <w:sz w:val="22"/>
          <w:szCs w:val="22"/>
        </w:rPr>
        <w:t xml:space="preserve">in qualità di DOCENTE T.I. per l’incarico di </w:t>
      </w:r>
      <w:r w:rsidR="0016110B" w:rsidRPr="008A7F84">
        <w:rPr>
          <w:rFonts w:asciiTheme="minorHAnsi" w:eastAsia="Calibri" w:hAnsiTheme="minorHAnsi" w:cstheme="minorBidi"/>
          <w:b/>
          <w:bCs/>
          <w:iCs/>
          <w:sz w:val="22"/>
          <w:szCs w:val="22"/>
          <w:lang w:eastAsia="en-US"/>
        </w:rPr>
        <w:t>“</w:t>
      </w:r>
      <w:r w:rsidR="0016110B" w:rsidRPr="008A7F84">
        <w:rPr>
          <w:rFonts w:asciiTheme="minorHAnsi" w:hAnsiTheme="minorHAnsi" w:cstheme="minorHAnsi"/>
          <w:b/>
          <w:sz w:val="22"/>
          <w:szCs w:val="22"/>
        </w:rPr>
        <w:t>Supporto tecnico operativo</w:t>
      </w:r>
      <w:r w:rsidR="0016110B" w:rsidRPr="008A7F84">
        <w:rPr>
          <w:rFonts w:asciiTheme="minorHAnsi" w:eastAsia="Calibri" w:hAnsiTheme="minorHAnsi" w:cstheme="minorBidi"/>
          <w:b/>
          <w:bCs/>
          <w:iCs/>
          <w:sz w:val="22"/>
          <w:szCs w:val="22"/>
          <w:lang w:eastAsia="en-US"/>
        </w:rPr>
        <w:t>”</w:t>
      </w:r>
      <w:r w:rsidR="0016110B" w:rsidRPr="008A7F84">
        <w:rPr>
          <w:rFonts w:asciiTheme="minorHAnsi" w:eastAsia="Calibri" w:hAnsiTheme="minorHAnsi" w:cstheme="minorBidi"/>
          <w:sz w:val="22"/>
          <w:szCs w:val="22"/>
          <w:lang w:eastAsia="en-US"/>
        </w:rPr>
        <w:t xml:space="preserve"> </w:t>
      </w:r>
      <w:r w:rsidR="0016110B" w:rsidRPr="008A7F84">
        <w:rPr>
          <w:rFonts w:ascii="Calibri" w:hAnsi="Calibri"/>
          <w:sz w:val="22"/>
          <w:szCs w:val="22"/>
        </w:rPr>
        <w:t>per n. 40 ore.</w:t>
      </w:r>
    </w:p>
    <w:p w14:paraId="0B34486E" w14:textId="77777777" w:rsidR="0016110B" w:rsidRPr="008A7F84" w:rsidRDefault="0016110B" w:rsidP="00E00269">
      <w:pPr>
        <w:contextualSpacing/>
        <w:jc w:val="both"/>
        <w:rPr>
          <w:rFonts w:ascii="Calibri" w:hAnsi="Calibri"/>
          <w:b/>
          <w:sz w:val="22"/>
          <w:szCs w:val="22"/>
        </w:rPr>
      </w:pPr>
    </w:p>
    <w:p w14:paraId="68554A68" w14:textId="5C6569A8" w:rsidR="00E00269" w:rsidRPr="008A7F84" w:rsidRDefault="00E00269" w:rsidP="00E00269">
      <w:pPr>
        <w:contextualSpacing/>
        <w:jc w:val="both"/>
        <w:rPr>
          <w:rFonts w:ascii="Calibri" w:hAnsi="Calibri"/>
          <w:b/>
          <w:sz w:val="22"/>
          <w:szCs w:val="22"/>
        </w:rPr>
      </w:pPr>
      <w:r w:rsidRPr="008A7F84">
        <w:rPr>
          <w:rFonts w:ascii="Calibri" w:hAnsi="Calibri"/>
          <w:b/>
          <w:sz w:val="22"/>
          <w:szCs w:val="22"/>
        </w:rPr>
        <w:t>Art.</w:t>
      </w:r>
      <w:r w:rsidR="0016110B" w:rsidRPr="008A7F84">
        <w:rPr>
          <w:rFonts w:ascii="Calibri" w:hAnsi="Calibri"/>
          <w:b/>
          <w:sz w:val="22"/>
          <w:szCs w:val="22"/>
        </w:rPr>
        <w:t xml:space="preserve"> 3 - </w:t>
      </w:r>
      <w:r w:rsidRPr="008A7F84">
        <w:rPr>
          <w:rFonts w:ascii="Calibri" w:hAnsi="Calibri"/>
          <w:b/>
          <w:sz w:val="22"/>
          <w:szCs w:val="22"/>
        </w:rPr>
        <w:t>Orario di servizio</w:t>
      </w:r>
    </w:p>
    <w:p w14:paraId="2B1469F9" w14:textId="42BA7FD0" w:rsidR="00E00269" w:rsidRPr="008A7F84" w:rsidRDefault="00E00269" w:rsidP="0016110B">
      <w:pPr>
        <w:contextualSpacing/>
        <w:jc w:val="both"/>
        <w:rPr>
          <w:rFonts w:asciiTheme="minorHAnsi" w:hAnsiTheme="minorHAnsi" w:cstheme="minorHAnsi"/>
          <w:sz w:val="22"/>
          <w:szCs w:val="22"/>
        </w:rPr>
      </w:pPr>
      <w:r w:rsidRPr="008A7F84">
        <w:rPr>
          <w:rFonts w:ascii="Calibri" w:hAnsi="Calibri"/>
          <w:sz w:val="22"/>
          <w:szCs w:val="22"/>
        </w:rPr>
        <w:t>L’incarico affidato è da svolgere in orario aggiuntivo all’orario di servizio, a partire dalla data della nomina fino al termine del progetto previsto entro il 31/12/202</w:t>
      </w:r>
      <w:r w:rsidR="0016110B" w:rsidRPr="008A7F84">
        <w:rPr>
          <w:rFonts w:ascii="Calibri" w:hAnsi="Calibri"/>
          <w:sz w:val="22"/>
          <w:szCs w:val="22"/>
        </w:rPr>
        <w:t>6</w:t>
      </w:r>
      <w:r w:rsidRPr="008A7F84">
        <w:rPr>
          <w:rFonts w:ascii="Calibri" w:hAnsi="Calibri"/>
          <w:sz w:val="22"/>
          <w:szCs w:val="22"/>
        </w:rPr>
        <w:t xml:space="preserve">, salvo </w:t>
      </w:r>
      <w:r w:rsidR="0016110B" w:rsidRPr="008A7F84">
        <w:rPr>
          <w:rFonts w:ascii="Calibri" w:hAnsi="Calibri"/>
          <w:sz w:val="22"/>
          <w:szCs w:val="22"/>
        </w:rPr>
        <w:t>modifiche</w:t>
      </w:r>
      <w:r w:rsidRPr="008A7F84">
        <w:rPr>
          <w:rFonts w:ascii="Calibri" w:hAnsi="Calibri"/>
          <w:sz w:val="22"/>
          <w:szCs w:val="22"/>
        </w:rPr>
        <w:t xml:space="preserve"> del MIM.  </w:t>
      </w:r>
    </w:p>
    <w:p w14:paraId="16C10DF1" w14:textId="77777777" w:rsidR="0016110B" w:rsidRPr="008A7F84" w:rsidRDefault="0016110B" w:rsidP="0016110B">
      <w:pPr>
        <w:jc w:val="both"/>
        <w:rPr>
          <w:rFonts w:asciiTheme="minorHAnsi" w:hAnsiTheme="minorHAnsi" w:cstheme="minorHAnsi"/>
          <w:sz w:val="22"/>
          <w:szCs w:val="22"/>
        </w:rPr>
      </w:pPr>
      <w:r w:rsidRPr="008A7F84">
        <w:rPr>
          <w:rFonts w:asciiTheme="minorHAnsi" w:hAnsiTheme="minorHAnsi" w:cstheme="minorHAnsi"/>
          <w:sz w:val="22"/>
          <w:szCs w:val="22"/>
        </w:rPr>
        <w:t xml:space="preserve">L’orario di incarico verrà definito in seguito, in accordo con il Dirigente Scolastico e avrà effetto vincolante per la figura nominata. </w:t>
      </w:r>
    </w:p>
    <w:p w14:paraId="7745DD9A" w14:textId="77777777" w:rsidR="00E00269" w:rsidRPr="008A7F84" w:rsidRDefault="00E00269" w:rsidP="00E00269">
      <w:pPr>
        <w:pStyle w:val="Default"/>
        <w:jc w:val="both"/>
        <w:rPr>
          <w:rFonts w:asciiTheme="minorHAnsi" w:hAnsiTheme="minorHAnsi" w:cstheme="minorHAnsi"/>
          <w:sz w:val="22"/>
          <w:szCs w:val="22"/>
        </w:rPr>
      </w:pPr>
    </w:p>
    <w:p w14:paraId="4E53556E" w14:textId="73AC5082" w:rsidR="00E00269" w:rsidRPr="008A7F84" w:rsidRDefault="00E00269" w:rsidP="00E00269">
      <w:pPr>
        <w:contextualSpacing/>
        <w:jc w:val="both"/>
        <w:rPr>
          <w:rFonts w:ascii="Calibri" w:hAnsi="Calibri"/>
          <w:b/>
          <w:sz w:val="22"/>
          <w:szCs w:val="22"/>
        </w:rPr>
      </w:pPr>
      <w:r w:rsidRPr="008A7F84">
        <w:rPr>
          <w:rFonts w:ascii="Calibri" w:hAnsi="Calibri"/>
          <w:b/>
          <w:sz w:val="22"/>
          <w:szCs w:val="22"/>
        </w:rPr>
        <w:t xml:space="preserve">Art. </w:t>
      </w:r>
      <w:r w:rsidR="0016110B" w:rsidRPr="008A7F84">
        <w:rPr>
          <w:rFonts w:ascii="Calibri" w:hAnsi="Calibri"/>
          <w:b/>
          <w:sz w:val="22"/>
          <w:szCs w:val="22"/>
        </w:rPr>
        <w:t xml:space="preserve">4 - </w:t>
      </w:r>
      <w:r w:rsidRPr="008A7F84">
        <w:rPr>
          <w:rFonts w:ascii="Calibri" w:hAnsi="Calibri"/>
          <w:b/>
          <w:sz w:val="22"/>
          <w:szCs w:val="22"/>
        </w:rPr>
        <w:t xml:space="preserve">Compiti </w:t>
      </w:r>
    </w:p>
    <w:p w14:paraId="6E0139CB" w14:textId="337DE073" w:rsidR="00E00269" w:rsidRPr="008A7F84" w:rsidRDefault="00E00269" w:rsidP="00E00269">
      <w:pPr>
        <w:contextualSpacing/>
        <w:jc w:val="both"/>
        <w:rPr>
          <w:rFonts w:ascii="Calibri" w:hAnsi="Calibri"/>
          <w:sz w:val="22"/>
          <w:szCs w:val="22"/>
        </w:rPr>
      </w:pPr>
      <w:r w:rsidRPr="008A7F84">
        <w:rPr>
          <w:rFonts w:ascii="Calibri" w:hAnsi="Calibri"/>
          <w:sz w:val="22"/>
          <w:szCs w:val="22"/>
        </w:rPr>
        <w:t xml:space="preserve">I compiti da svolgere sono quelli espressamente richiamati </w:t>
      </w:r>
      <w:r w:rsidR="0016110B" w:rsidRPr="008A7F84">
        <w:rPr>
          <w:rFonts w:ascii="Calibri" w:hAnsi="Calibri"/>
          <w:sz w:val="22"/>
          <w:szCs w:val="22"/>
        </w:rPr>
        <w:t xml:space="preserve">in avviso per il ruolo per cui è attribuito l’incarico. </w:t>
      </w:r>
    </w:p>
    <w:p w14:paraId="401322F9" w14:textId="34997A59" w:rsidR="00E00269" w:rsidRPr="008A7F84" w:rsidRDefault="00E00269" w:rsidP="00E00269">
      <w:pPr>
        <w:pStyle w:val="Default"/>
        <w:jc w:val="both"/>
        <w:rPr>
          <w:rFonts w:asciiTheme="minorHAnsi" w:hAnsiTheme="minorHAnsi" w:cstheme="minorHAnsi"/>
          <w:sz w:val="22"/>
          <w:szCs w:val="22"/>
        </w:rPr>
      </w:pPr>
    </w:p>
    <w:p w14:paraId="68E7D63B" w14:textId="77777777" w:rsidR="0016110B" w:rsidRPr="008A7F84" w:rsidRDefault="0016110B" w:rsidP="0016110B">
      <w:pPr>
        <w:rPr>
          <w:rFonts w:asciiTheme="minorHAnsi" w:hAnsiTheme="minorHAnsi" w:cstheme="minorHAnsi"/>
          <w:b/>
          <w:bCs/>
          <w:sz w:val="22"/>
          <w:szCs w:val="22"/>
        </w:rPr>
      </w:pPr>
      <w:r w:rsidRPr="008A7F84">
        <w:rPr>
          <w:rFonts w:asciiTheme="minorHAnsi" w:hAnsiTheme="minorHAnsi" w:cstheme="minorHAnsi"/>
          <w:b/>
          <w:bCs/>
          <w:sz w:val="22"/>
          <w:szCs w:val="22"/>
        </w:rPr>
        <w:t>Art. 5 revoca e/o decadenza dall’incarico</w:t>
      </w:r>
    </w:p>
    <w:p w14:paraId="211280F5" w14:textId="77777777" w:rsidR="0016110B" w:rsidRPr="008A7F84" w:rsidRDefault="0016110B" w:rsidP="0016110B">
      <w:pPr>
        <w:rPr>
          <w:rFonts w:asciiTheme="minorHAnsi" w:hAnsiTheme="minorHAnsi" w:cstheme="minorHAnsi"/>
          <w:sz w:val="22"/>
          <w:szCs w:val="22"/>
        </w:rPr>
      </w:pPr>
      <w:r w:rsidRPr="008A7F84">
        <w:rPr>
          <w:rFonts w:asciiTheme="minorHAnsi" w:hAnsiTheme="minorHAnsi" w:cstheme="minorHAnsi"/>
          <w:sz w:val="22"/>
          <w:szCs w:val="22"/>
        </w:rPr>
        <w:t>La non accettazione dell’orario o delle modalità di espletamento definite dalla scuola comporterà la revoca automatica dall’incarico</w:t>
      </w:r>
    </w:p>
    <w:p w14:paraId="2AFE0ECE" w14:textId="77777777" w:rsidR="0016110B" w:rsidRPr="008A7F84" w:rsidRDefault="0016110B" w:rsidP="0016110B">
      <w:pPr>
        <w:contextualSpacing/>
        <w:jc w:val="both"/>
        <w:rPr>
          <w:rFonts w:ascii="Calibri" w:hAnsi="Calibri"/>
          <w:sz w:val="22"/>
          <w:szCs w:val="22"/>
        </w:rPr>
      </w:pPr>
      <w:r w:rsidRPr="008A7F84">
        <w:rPr>
          <w:rFonts w:ascii="Calibri" w:hAnsi="Calibri"/>
          <w:sz w:val="22"/>
          <w:szCs w:val="22"/>
        </w:rPr>
        <w:t>L’incarico conferito ha efficacia esclusivamente in costanza di servizio e avrà decadenza immediata in conseguenza di una qualsiasi causa che dovesse intervenire ad interrompere la qualifica di “personale interno alla scuola”.</w:t>
      </w:r>
    </w:p>
    <w:p w14:paraId="6F8ACA67" w14:textId="77777777" w:rsidR="0016110B" w:rsidRPr="008A7F84" w:rsidRDefault="0016110B" w:rsidP="0016110B">
      <w:pPr>
        <w:contextualSpacing/>
        <w:jc w:val="both"/>
        <w:rPr>
          <w:rFonts w:ascii="Calibri" w:hAnsi="Calibri"/>
          <w:sz w:val="22"/>
          <w:szCs w:val="22"/>
        </w:rPr>
      </w:pPr>
      <w:r w:rsidRPr="008A7F84">
        <w:rPr>
          <w:rFonts w:ascii="Calibri" w:hAnsi="Calibri"/>
          <w:sz w:val="22"/>
          <w:szCs w:val="22"/>
        </w:rPr>
        <w:t xml:space="preserve">In caso di decadenza verranno riconosciute e pagate le sole ore effettivamente svolte e giustificate da regolare </w:t>
      </w:r>
      <w:proofErr w:type="spellStart"/>
      <w:r w:rsidRPr="008A7F84">
        <w:rPr>
          <w:rFonts w:ascii="Calibri" w:hAnsi="Calibri"/>
          <w:sz w:val="22"/>
          <w:szCs w:val="22"/>
        </w:rPr>
        <w:t>timesheet</w:t>
      </w:r>
      <w:proofErr w:type="spellEnd"/>
      <w:r w:rsidRPr="008A7F84">
        <w:rPr>
          <w:rFonts w:ascii="Calibri" w:hAnsi="Calibri"/>
          <w:sz w:val="22"/>
          <w:szCs w:val="22"/>
        </w:rPr>
        <w:t>.</w:t>
      </w:r>
    </w:p>
    <w:p w14:paraId="7EF76A31" w14:textId="77777777" w:rsidR="0016110B" w:rsidRPr="008A7F84" w:rsidRDefault="0016110B" w:rsidP="00E00269">
      <w:pPr>
        <w:pStyle w:val="Default"/>
        <w:jc w:val="both"/>
        <w:rPr>
          <w:rFonts w:asciiTheme="minorHAnsi" w:hAnsiTheme="minorHAnsi" w:cstheme="minorHAnsi"/>
          <w:sz w:val="22"/>
          <w:szCs w:val="22"/>
        </w:rPr>
      </w:pPr>
    </w:p>
    <w:p w14:paraId="3931789C" w14:textId="738346E2" w:rsidR="00E00269" w:rsidRPr="008A7F84" w:rsidRDefault="00E00269" w:rsidP="00E00269">
      <w:pPr>
        <w:contextualSpacing/>
        <w:jc w:val="both"/>
        <w:rPr>
          <w:rFonts w:ascii="Calibri" w:hAnsi="Calibri"/>
          <w:b/>
          <w:sz w:val="22"/>
          <w:szCs w:val="22"/>
        </w:rPr>
      </w:pPr>
      <w:r w:rsidRPr="008A7F84">
        <w:rPr>
          <w:rFonts w:ascii="Calibri" w:hAnsi="Calibri"/>
          <w:b/>
          <w:sz w:val="22"/>
          <w:szCs w:val="22"/>
        </w:rPr>
        <w:t xml:space="preserve">Art. </w:t>
      </w:r>
      <w:r w:rsidR="0016110B" w:rsidRPr="008A7F84">
        <w:rPr>
          <w:rFonts w:ascii="Calibri" w:hAnsi="Calibri"/>
          <w:b/>
          <w:sz w:val="22"/>
          <w:szCs w:val="22"/>
        </w:rPr>
        <w:t xml:space="preserve">6 - </w:t>
      </w:r>
      <w:r w:rsidRPr="008A7F84">
        <w:rPr>
          <w:rFonts w:ascii="Calibri" w:hAnsi="Calibri"/>
          <w:b/>
          <w:sz w:val="22"/>
          <w:szCs w:val="22"/>
        </w:rPr>
        <w:t>Compenso</w:t>
      </w:r>
    </w:p>
    <w:p w14:paraId="39ECBD75" w14:textId="09A3642B" w:rsidR="00E00269" w:rsidRPr="008A7F84" w:rsidRDefault="00E00269" w:rsidP="00E00269">
      <w:pPr>
        <w:jc w:val="both"/>
        <w:rPr>
          <w:rFonts w:asciiTheme="minorHAnsi" w:hAnsiTheme="minorHAnsi" w:cstheme="minorHAnsi"/>
          <w:sz w:val="22"/>
          <w:szCs w:val="22"/>
        </w:rPr>
      </w:pPr>
      <w:r w:rsidRPr="008A7F84">
        <w:rPr>
          <w:rFonts w:ascii="Calibri" w:hAnsi="Calibri"/>
          <w:sz w:val="22"/>
          <w:szCs w:val="22"/>
        </w:rPr>
        <w:t>Il compenso</w:t>
      </w:r>
      <w:r w:rsidR="0016110B" w:rsidRPr="008A7F84">
        <w:rPr>
          <w:rFonts w:ascii="Calibri" w:hAnsi="Calibri"/>
          <w:sz w:val="22"/>
          <w:szCs w:val="22"/>
        </w:rPr>
        <w:t xml:space="preserve"> viene stabilito, </w:t>
      </w:r>
      <w:r w:rsidRPr="008A7F84">
        <w:rPr>
          <w:rFonts w:asciiTheme="minorHAnsi" w:hAnsiTheme="minorHAnsi" w:cstheme="minorHAnsi"/>
          <w:sz w:val="22"/>
          <w:szCs w:val="22"/>
        </w:rPr>
        <w:t>come definito dalle tabelle del CCNL per la categoria di appartenenza per</w:t>
      </w:r>
      <w:r w:rsidR="0016110B" w:rsidRPr="008A7F84">
        <w:rPr>
          <w:rFonts w:asciiTheme="minorHAnsi" w:hAnsiTheme="minorHAnsi" w:cstheme="minorHAnsi"/>
          <w:sz w:val="22"/>
          <w:szCs w:val="22"/>
        </w:rPr>
        <w:t xml:space="preserve"> gli incarichi aggiuntivi di non insegnamento, p</w:t>
      </w:r>
      <w:r w:rsidRPr="008A7F84">
        <w:rPr>
          <w:rFonts w:asciiTheme="minorHAnsi" w:hAnsiTheme="minorHAnsi" w:cstheme="minorHAnsi"/>
          <w:bCs/>
          <w:sz w:val="22"/>
          <w:szCs w:val="22"/>
        </w:rPr>
        <w:t>ari a 25,54 euro/ora omnicomprensivo di ogni onere e accessorio.</w:t>
      </w:r>
    </w:p>
    <w:p w14:paraId="4A2D019A" w14:textId="77777777" w:rsidR="00E00269" w:rsidRPr="008A7F84" w:rsidRDefault="00E00269" w:rsidP="00E00269">
      <w:pPr>
        <w:jc w:val="both"/>
        <w:rPr>
          <w:rFonts w:asciiTheme="minorHAnsi" w:hAnsiTheme="minorHAnsi" w:cstheme="minorHAnsi"/>
          <w:sz w:val="22"/>
          <w:szCs w:val="22"/>
        </w:rPr>
      </w:pPr>
      <w:r w:rsidRPr="008A7F84">
        <w:rPr>
          <w:rFonts w:asciiTheme="minorHAnsi" w:hAnsiTheme="minorHAnsi" w:cstheme="minorHAnsi"/>
          <w:sz w:val="22"/>
          <w:szCs w:val="22"/>
        </w:rPr>
        <w:t>I compensi saranno commisurati alle ore di servizio effettivamente prestato comprovate da idonea documentazione agli Atti dell'Istituto.</w:t>
      </w:r>
    </w:p>
    <w:p w14:paraId="0378A72F" w14:textId="77777777" w:rsidR="00E00269" w:rsidRPr="008A7F84" w:rsidRDefault="00E00269" w:rsidP="00E00269">
      <w:pPr>
        <w:contextualSpacing/>
        <w:jc w:val="both"/>
        <w:rPr>
          <w:rFonts w:ascii="Calibri" w:hAnsi="Calibri"/>
          <w:b/>
          <w:sz w:val="22"/>
          <w:szCs w:val="22"/>
        </w:rPr>
      </w:pPr>
    </w:p>
    <w:p w14:paraId="46B279F6" w14:textId="72AE500D" w:rsidR="00E00269" w:rsidRPr="008A7F84" w:rsidRDefault="00E00269" w:rsidP="00E00269">
      <w:pPr>
        <w:contextualSpacing/>
        <w:jc w:val="both"/>
        <w:rPr>
          <w:rFonts w:ascii="Calibri" w:hAnsi="Calibri"/>
          <w:b/>
          <w:sz w:val="22"/>
          <w:szCs w:val="22"/>
        </w:rPr>
      </w:pPr>
      <w:r w:rsidRPr="008A7F84">
        <w:rPr>
          <w:rFonts w:ascii="Calibri" w:hAnsi="Calibri"/>
          <w:b/>
          <w:sz w:val="22"/>
          <w:szCs w:val="22"/>
        </w:rPr>
        <w:t xml:space="preserve">Art. </w:t>
      </w:r>
      <w:r w:rsidR="00DB699D" w:rsidRPr="008A7F84">
        <w:rPr>
          <w:rFonts w:ascii="Calibri" w:hAnsi="Calibri"/>
          <w:b/>
          <w:sz w:val="22"/>
          <w:szCs w:val="22"/>
        </w:rPr>
        <w:t xml:space="preserve">7 - </w:t>
      </w:r>
      <w:r w:rsidRPr="008A7F84">
        <w:rPr>
          <w:rFonts w:ascii="Calibri" w:hAnsi="Calibri"/>
          <w:b/>
          <w:sz w:val="22"/>
          <w:szCs w:val="22"/>
        </w:rPr>
        <w:t>Nomina</w:t>
      </w:r>
    </w:p>
    <w:p w14:paraId="47FD9B92" w14:textId="77777777" w:rsidR="00E00269" w:rsidRPr="008A7F84" w:rsidRDefault="00E00269" w:rsidP="00E00269">
      <w:pPr>
        <w:contextualSpacing/>
        <w:jc w:val="both"/>
        <w:rPr>
          <w:rFonts w:ascii="Calibri" w:hAnsi="Calibri"/>
          <w:sz w:val="22"/>
          <w:szCs w:val="22"/>
        </w:rPr>
      </w:pPr>
      <w:r w:rsidRPr="008A7F84">
        <w:rPr>
          <w:rFonts w:ascii="Calibri" w:hAnsi="Calibri"/>
          <w:sz w:val="22"/>
          <w:szCs w:val="22"/>
        </w:rPr>
        <w:t xml:space="preserve">Al presente decreto seguirà immediata lettera di incarico. </w:t>
      </w:r>
    </w:p>
    <w:p w14:paraId="67461BA2" w14:textId="77777777" w:rsidR="00E00269" w:rsidRPr="008A7F84" w:rsidRDefault="00E00269" w:rsidP="00E00269">
      <w:pPr>
        <w:contextualSpacing/>
        <w:jc w:val="both"/>
        <w:rPr>
          <w:rFonts w:ascii="Calibri" w:hAnsi="Calibri"/>
          <w:sz w:val="22"/>
          <w:szCs w:val="22"/>
        </w:rPr>
      </w:pPr>
    </w:p>
    <w:p w14:paraId="7C2C739E" w14:textId="77777777" w:rsidR="00E00269" w:rsidRPr="008A7F84" w:rsidRDefault="00E00269" w:rsidP="00E00269">
      <w:pPr>
        <w:autoSpaceDE w:val="0"/>
        <w:autoSpaceDN w:val="0"/>
        <w:adjustRightInd w:val="0"/>
        <w:ind w:left="6381" w:firstLine="709"/>
        <w:jc w:val="both"/>
        <w:rPr>
          <w:rFonts w:asciiTheme="minorHAnsi" w:hAnsiTheme="minorHAnsi" w:cstheme="minorHAnsi"/>
          <w:sz w:val="22"/>
          <w:szCs w:val="22"/>
        </w:rPr>
      </w:pPr>
      <w:r w:rsidRPr="008A7F84">
        <w:rPr>
          <w:rFonts w:asciiTheme="minorHAnsi" w:hAnsiTheme="minorHAnsi" w:cstheme="minorHAnsi"/>
          <w:sz w:val="22"/>
          <w:szCs w:val="22"/>
        </w:rPr>
        <w:t>Il Dirigente Scolastico</w:t>
      </w:r>
    </w:p>
    <w:p w14:paraId="505C750D" w14:textId="77777777" w:rsidR="00E00269" w:rsidRPr="008A7F84" w:rsidRDefault="00E00269" w:rsidP="00E00269">
      <w:pPr>
        <w:autoSpaceDE w:val="0"/>
        <w:autoSpaceDN w:val="0"/>
        <w:adjustRightInd w:val="0"/>
        <w:ind w:left="6381" w:firstLine="709"/>
        <w:jc w:val="both"/>
        <w:rPr>
          <w:rFonts w:asciiTheme="minorHAnsi" w:hAnsiTheme="minorHAnsi" w:cstheme="minorHAnsi"/>
          <w:sz w:val="22"/>
          <w:szCs w:val="22"/>
        </w:rPr>
      </w:pPr>
      <w:r w:rsidRPr="008A7F84">
        <w:rPr>
          <w:rFonts w:asciiTheme="minorHAnsi" w:hAnsiTheme="minorHAnsi" w:cstheme="minorHAnsi"/>
          <w:sz w:val="22"/>
          <w:szCs w:val="22"/>
        </w:rPr>
        <w:t xml:space="preserve">     Lucia </w:t>
      </w:r>
      <w:proofErr w:type="spellStart"/>
      <w:r w:rsidRPr="008A7F84">
        <w:rPr>
          <w:rFonts w:asciiTheme="minorHAnsi" w:hAnsiTheme="minorHAnsi" w:cstheme="minorHAnsi"/>
          <w:sz w:val="22"/>
          <w:szCs w:val="22"/>
        </w:rPr>
        <w:t>Rinchetti</w:t>
      </w:r>
      <w:proofErr w:type="spellEnd"/>
    </w:p>
    <w:p w14:paraId="060348EC" w14:textId="77777777" w:rsidR="00E00269" w:rsidRPr="00816940" w:rsidRDefault="00E00269" w:rsidP="00E00269">
      <w:pPr>
        <w:widowControl w:val="0"/>
        <w:ind w:left="7090"/>
        <w:rPr>
          <w:rFonts w:asciiTheme="minorHAnsi" w:eastAsia="Arial" w:hAnsiTheme="minorHAnsi" w:cstheme="minorHAnsi"/>
          <w:b/>
          <w:i/>
          <w:sz w:val="22"/>
          <w:szCs w:val="22"/>
        </w:rPr>
      </w:pPr>
      <w:r>
        <w:rPr>
          <w:rFonts w:asciiTheme="minorHAnsi" w:hAnsiTheme="minorHAnsi"/>
          <w:i/>
        </w:rPr>
        <w:t xml:space="preserve">       </w:t>
      </w:r>
      <w:r w:rsidRPr="00816940">
        <w:rPr>
          <w:rFonts w:asciiTheme="minorHAnsi" w:hAnsiTheme="minorHAnsi"/>
          <w:i/>
        </w:rPr>
        <w:t>(</w:t>
      </w:r>
      <w:r>
        <w:rPr>
          <w:rFonts w:asciiTheme="minorHAnsi" w:hAnsiTheme="minorHAnsi"/>
          <w:i/>
        </w:rPr>
        <w:t>firma</w:t>
      </w:r>
      <w:r w:rsidRPr="00816940">
        <w:rPr>
          <w:rFonts w:asciiTheme="minorHAnsi" w:hAnsiTheme="minorHAnsi"/>
          <w:i/>
        </w:rPr>
        <w:t xml:space="preserve"> digitale)</w:t>
      </w:r>
    </w:p>
    <w:p w14:paraId="0C5715FC" w14:textId="03F3140E" w:rsidR="00E00269" w:rsidRDefault="00E00269" w:rsidP="002419CB">
      <w:pPr>
        <w:jc w:val="both"/>
        <w:rPr>
          <w:rFonts w:asciiTheme="minorHAnsi" w:eastAsia="Arial" w:hAnsiTheme="minorHAnsi" w:cstheme="minorHAnsi"/>
          <w:bCs/>
          <w:sz w:val="22"/>
          <w:szCs w:val="22"/>
        </w:rPr>
      </w:pPr>
    </w:p>
    <w:p w14:paraId="1F5516B5" w14:textId="0B9A20B1" w:rsidR="00E00269" w:rsidRDefault="00E00269" w:rsidP="002419CB">
      <w:pPr>
        <w:jc w:val="both"/>
        <w:rPr>
          <w:rFonts w:asciiTheme="minorHAnsi" w:eastAsia="Arial" w:hAnsiTheme="minorHAnsi" w:cstheme="minorHAnsi"/>
          <w:bCs/>
          <w:sz w:val="22"/>
          <w:szCs w:val="22"/>
        </w:rPr>
      </w:pPr>
    </w:p>
    <w:p w14:paraId="32E4EF0F" w14:textId="13B3D43D" w:rsidR="00E6693A" w:rsidRDefault="00E6693A" w:rsidP="002419CB">
      <w:pPr>
        <w:jc w:val="both"/>
        <w:rPr>
          <w:rFonts w:asciiTheme="minorHAnsi" w:eastAsia="Arial" w:hAnsiTheme="minorHAnsi" w:cstheme="minorHAnsi"/>
          <w:bCs/>
          <w:sz w:val="22"/>
          <w:szCs w:val="22"/>
        </w:rPr>
      </w:pPr>
    </w:p>
    <w:p w14:paraId="09D9DEC3" w14:textId="77777777" w:rsidR="00E6693A" w:rsidRPr="006B4605" w:rsidRDefault="00E6693A" w:rsidP="00E6693A">
      <w:pPr>
        <w:pStyle w:val="Corpotesto"/>
        <w:spacing w:after="0"/>
        <w:jc w:val="center"/>
        <w:rPr>
          <w:rFonts w:asciiTheme="minorHAnsi" w:hAnsiTheme="minorHAnsi" w:cstheme="minorHAnsi"/>
          <w:b/>
          <w:bCs/>
          <w:i/>
          <w:iCs/>
          <w:sz w:val="22"/>
          <w:szCs w:val="22"/>
        </w:rPr>
      </w:pPr>
      <w:r w:rsidRPr="006B4605">
        <w:rPr>
          <w:rFonts w:asciiTheme="minorHAnsi" w:hAnsiTheme="minorHAnsi" w:cstheme="minorHAnsi"/>
          <w:b/>
          <w:bCs/>
          <w:i/>
          <w:iCs/>
          <w:sz w:val="22"/>
          <w:szCs w:val="22"/>
        </w:rPr>
        <w:lastRenderedPageBreak/>
        <w:t xml:space="preserve">ALLEGATO 1: GRADUATORIE </w:t>
      </w:r>
    </w:p>
    <w:p w14:paraId="06438415" w14:textId="77777777" w:rsidR="00E6693A" w:rsidRDefault="00E6693A" w:rsidP="00E6693A">
      <w:pPr>
        <w:pStyle w:val="Corpotesto"/>
        <w:spacing w:after="0"/>
        <w:jc w:val="center"/>
        <w:rPr>
          <w:rFonts w:asciiTheme="minorHAnsi" w:hAnsiTheme="minorHAnsi" w:cstheme="minorHAnsi"/>
          <w:b/>
          <w:bCs/>
          <w:i/>
          <w:iCs/>
          <w:sz w:val="22"/>
          <w:szCs w:val="22"/>
        </w:rPr>
      </w:pPr>
    </w:p>
    <w:p w14:paraId="672ED7AB" w14:textId="77777777" w:rsidR="00E6693A" w:rsidRPr="002419CB" w:rsidRDefault="00E6693A" w:rsidP="00E6693A">
      <w:pPr>
        <w:widowControl w:val="0"/>
        <w:tabs>
          <w:tab w:val="left" w:pos="1733"/>
        </w:tabs>
        <w:autoSpaceDE w:val="0"/>
        <w:autoSpaceDN w:val="0"/>
        <w:jc w:val="both"/>
        <w:rPr>
          <w:rFonts w:asciiTheme="minorHAnsi" w:hAnsiTheme="minorHAnsi" w:cstheme="minorHAnsi"/>
          <w:iCs/>
          <w:sz w:val="22"/>
          <w:szCs w:val="22"/>
        </w:rPr>
      </w:pPr>
      <w:r w:rsidRPr="002419CB">
        <w:rPr>
          <w:rFonts w:asciiTheme="minorHAnsi" w:hAnsiTheme="minorHAnsi" w:cstheme="minorHAnsi"/>
          <w:bCs/>
          <w:sz w:val="22"/>
          <w:szCs w:val="22"/>
        </w:rPr>
        <w:t xml:space="preserve">Piano Nazionale di Ripresa e Resilienza (PNRR) – </w:t>
      </w:r>
      <w:r w:rsidRPr="002419CB">
        <w:rPr>
          <w:rFonts w:asciiTheme="minorHAnsi" w:hAnsiTheme="minorHAnsi" w:cstheme="minorHAnsi"/>
          <w:sz w:val="22"/>
          <w:szCs w:val="22"/>
        </w:rPr>
        <w:t xml:space="preserve">Missione 4 “Istruzione e Ricerca” – </w:t>
      </w:r>
      <w:r w:rsidRPr="002419CB">
        <w:rPr>
          <w:rFonts w:asciiTheme="minorHAnsi" w:hAnsiTheme="minorHAnsi" w:cstheme="minorHAnsi"/>
          <w:bCs/>
          <w:sz w:val="22"/>
          <w:szCs w:val="22"/>
        </w:rPr>
        <w:t xml:space="preserve">Componente 1 “Potenziamento dell’offerta dei servizi di istruzione: dagli asili nido alle Università” - Investimento 2.1: </w:t>
      </w:r>
      <w:r w:rsidRPr="002419CB">
        <w:rPr>
          <w:rFonts w:asciiTheme="minorHAnsi" w:hAnsiTheme="minorHAnsi" w:cstheme="minorHAnsi"/>
          <w:iCs/>
          <w:sz w:val="22"/>
          <w:szCs w:val="22"/>
        </w:rPr>
        <w:t xml:space="preserve">“Didattica digitale integrata e formazione alla transizione digitale per il personale scolastico”, finanziato dall’Unione europea – </w:t>
      </w:r>
      <w:proofErr w:type="spellStart"/>
      <w:r w:rsidRPr="002419CB">
        <w:rPr>
          <w:rFonts w:asciiTheme="minorHAnsi" w:hAnsiTheme="minorHAnsi" w:cstheme="minorHAnsi"/>
          <w:iCs/>
          <w:sz w:val="22"/>
          <w:szCs w:val="22"/>
        </w:rPr>
        <w:t>Next</w:t>
      </w:r>
      <w:proofErr w:type="spellEnd"/>
      <w:r w:rsidRPr="002419CB">
        <w:rPr>
          <w:rFonts w:asciiTheme="minorHAnsi" w:hAnsiTheme="minorHAnsi" w:cstheme="minorHAnsi"/>
          <w:iCs/>
          <w:sz w:val="22"/>
          <w:szCs w:val="22"/>
        </w:rPr>
        <w:t xml:space="preserve"> Generation EU. In attuazione del decreto del Ministro dell’istruzione e del merito 11 novembre 2025, n. 219, e in coerenza con il regolamento (UE) 2024/1689 del 13 giugno 2024, e con le “Linee guida per l’introduzione dell’Intelligenza Artificiale nelle scuole”, adottate con decreto del Ministro dell’istruzione e del merito 9 agosto 2025, n. 166.</w:t>
      </w:r>
    </w:p>
    <w:p w14:paraId="0B14A440" w14:textId="77777777" w:rsidR="00E6693A" w:rsidRPr="002419CB" w:rsidRDefault="00E6693A" w:rsidP="00E6693A">
      <w:pPr>
        <w:autoSpaceDE w:val="0"/>
        <w:autoSpaceDN w:val="0"/>
        <w:adjustRightInd w:val="0"/>
        <w:jc w:val="both"/>
        <w:rPr>
          <w:rFonts w:asciiTheme="minorHAnsi" w:hAnsiTheme="minorHAnsi" w:cstheme="minorHAnsi"/>
          <w:sz w:val="22"/>
          <w:szCs w:val="22"/>
        </w:rPr>
      </w:pPr>
      <w:r w:rsidRPr="002419CB">
        <w:rPr>
          <w:rFonts w:asciiTheme="minorHAnsi" w:hAnsiTheme="minorHAnsi" w:cstheme="minorHAnsi"/>
          <w:sz w:val="22"/>
          <w:szCs w:val="22"/>
        </w:rPr>
        <w:t xml:space="preserve">CUP: </w:t>
      </w:r>
      <w:r w:rsidRPr="002419CB">
        <w:rPr>
          <w:rFonts w:asciiTheme="minorHAnsi" w:hAnsiTheme="minorHAnsi" w:cstheme="minorHAnsi"/>
          <w:color w:val="212529"/>
          <w:sz w:val="22"/>
          <w:szCs w:val="22"/>
        </w:rPr>
        <w:t>E44D25004510006</w:t>
      </w:r>
    </w:p>
    <w:p w14:paraId="31EDD8A8" w14:textId="77777777" w:rsidR="00E6693A" w:rsidRPr="002419CB" w:rsidRDefault="00E6693A" w:rsidP="00E6693A">
      <w:pPr>
        <w:widowControl w:val="0"/>
        <w:tabs>
          <w:tab w:val="left" w:pos="1733"/>
        </w:tabs>
        <w:autoSpaceDE w:val="0"/>
        <w:autoSpaceDN w:val="0"/>
        <w:jc w:val="both"/>
        <w:rPr>
          <w:rFonts w:asciiTheme="minorHAnsi" w:hAnsiTheme="minorHAnsi" w:cstheme="minorHAnsi"/>
          <w:color w:val="212529"/>
          <w:sz w:val="22"/>
          <w:szCs w:val="22"/>
        </w:rPr>
      </w:pPr>
      <w:r w:rsidRPr="002419CB">
        <w:rPr>
          <w:rFonts w:asciiTheme="minorHAnsi" w:hAnsiTheme="minorHAnsi" w:cstheme="minorHAnsi"/>
          <w:sz w:val="22"/>
          <w:szCs w:val="22"/>
        </w:rPr>
        <w:t xml:space="preserve">CNP: </w:t>
      </w:r>
      <w:r w:rsidRPr="002419CB">
        <w:rPr>
          <w:rFonts w:asciiTheme="minorHAnsi" w:hAnsiTheme="minorHAnsi" w:cstheme="minorHAnsi"/>
          <w:color w:val="212529"/>
          <w:sz w:val="22"/>
          <w:szCs w:val="22"/>
        </w:rPr>
        <w:t>M4C1I2.1-2026-1745-P-65535</w:t>
      </w:r>
    </w:p>
    <w:p w14:paraId="0C9D81B9" w14:textId="77777777" w:rsidR="00E6693A" w:rsidRDefault="00E6693A" w:rsidP="00E6693A">
      <w:pPr>
        <w:pStyle w:val="Corpotesto"/>
        <w:spacing w:after="0"/>
        <w:jc w:val="both"/>
        <w:rPr>
          <w:rFonts w:asciiTheme="minorHAnsi" w:hAnsiTheme="minorHAnsi" w:cstheme="minorHAnsi"/>
          <w:bCs/>
          <w:iCs/>
          <w:sz w:val="22"/>
          <w:szCs w:val="22"/>
        </w:rPr>
      </w:pPr>
    </w:p>
    <w:p w14:paraId="11863DC6" w14:textId="77777777" w:rsidR="00E6693A" w:rsidRDefault="00E6693A" w:rsidP="00E6693A">
      <w:pPr>
        <w:pStyle w:val="Corpotesto"/>
        <w:spacing w:after="0"/>
        <w:jc w:val="both"/>
        <w:rPr>
          <w:rFonts w:asciiTheme="minorHAnsi" w:hAnsiTheme="minorHAnsi" w:cstheme="minorHAnsi"/>
          <w:bCs/>
          <w:iCs/>
          <w:sz w:val="22"/>
          <w:szCs w:val="22"/>
        </w:rPr>
      </w:pPr>
    </w:p>
    <w:p w14:paraId="65FC84CF" w14:textId="77777777" w:rsidR="00E6693A" w:rsidRPr="006D1E8D" w:rsidRDefault="00E6693A" w:rsidP="00E6693A">
      <w:pPr>
        <w:pStyle w:val="Corpotesto"/>
        <w:spacing w:after="0"/>
        <w:jc w:val="both"/>
        <w:rPr>
          <w:rFonts w:asciiTheme="minorHAnsi" w:hAnsiTheme="minorHAnsi" w:cstheme="minorHAnsi"/>
          <w:bCs/>
          <w:iCs/>
          <w:sz w:val="22"/>
          <w:szCs w:val="22"/>
        </w:rPr>
      </w:pPr>
    </w:p>
    <w:p w14:paraId="237FD5AA" w14:textId="77777777" w:rsidR="00E6693A" w:rsidRPr="006B4605" w:rsidRDefault="00E6693A" w:rsidP="00E6693A">
      <w:pPr>
        <w:pStyle w:val="TableParagraph"/>
        <w:ind w:left="0" w:right="68" w:hanging="21"/>
        <w:jc w:val="center"/>
        <w:rPr>
          <w:rFonts w:asciiTheme="minorHAnsi" w:hAnsiTheme="minorHAnsi" w:cstheme="minorHAnsi"/>
          <w:b/>
          <w:bCs/>
        </w:rPr>
      </w:pPr>
      <w:r w:rsidRPr="006B4605">
        <w:rPr>
          <w:rFonts w:asciiTheme="minorHAnsi" w:hAnsiTheme="minorHAnsi" w:cstheme="minorHAnsi"/>
          <w:b/>
          <w:lang w:val="it-IT"/>
        </w:rPr>
        <w:t xml:space="preserve">Graduatoria </w:t>
      </w:r>
      <w:r>
        <w:rPr>
          <w:rFonts w:asciiTheme="minorHAnsi" w:hAnsiTheme="minorHAnsi" w:cstheme="minorHAnsi"/>
          <w:b/>
          <w:lang w:val="it-IT"/>
        </w:rPr>
        <w:t xml:space="preserve">personale interno: FIGURE DI </w:t>
      </w:r>
      <w:r>
        <w:rPr>
          <w:rFonts w:asciiTheme="minorHAnsi" w:hAnsiTheme="minorHAnsi" w:cstheme="minorHAnsi"/>
          <w:b/>
          <w:bCs/>
        </w:rPr>
        <w:t>SUPPORTO TECNICO OPERATIVO</w:t>
      </w:r>
    </w:p>
    <w:p w14:paraId="7A3493C6" w14:textId="77777777" w:rsidR="00E6693A" w:rsidRPr="00700F2E" w:rsidRDefault="00E6693A" w:rsidP="00E6693A">
      <w:pPr>
        <w:jc w:val="center"/>
        <w:rPr>
          <w:rFonts w:asciiTheme="minorHAnsi" w:hAnsiTheme="minorHAnsi" w:cstheme="minorHAnsi"/>
          <w:bCs/>
          <w:sz w:val="22"/>
          <w:szCs w:val="22"/>
        </w:rPr>
      </w:pPr>
    </w:p>
    <w:p w14:paraId="4E161BE6" w14:textId="77777777" w:rsidR="00E6693A" w:rsidRPr="00700F2E" w:rsidRDefault="00E6693A" w:rsidP="00E6693A">
      <w:pPr>
        <w:jc w:val="center"/>
        <w:rPr>
          <w:rFonts w:asciiTheme="minorHAnsi" w:hAnsiTheme="minorHAnsi" w:cstheme="minorHAnsi"/>
          <w:bCs/>
          <w:iCs/>
          <w:sz w:val="22"/>
          <w:szCs w:val="22"/>
        </w:rPr>
      </w:pPr>
    </w:p>
    <w:tbl>
      <w:tblPr>
        <w:tblStyle w:val="TableNormal"/>
        <w:tblW w:w="963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3969"/>
        <w:gridCol w:w="2551"/>
        <w:gridCol w:w="2551"/>
      </w:tblGrid>
      <w:tr w:rsidR="00E6693A" w:rsidRPr="00CB4E36" w14:paraId="17B1378A" w14:textId="77777777" w:rsidTr="008A7603">
        <w:trPr>
          <w:trHeight w:val="567"/>
        </w:trPr>
        <w:tc>
          <w:tcPr>
            <w:tcW w:w="567" w:type="dxa"/>
            <w:vAlign w:val="center"/>
          </w:tcPr>
          <w:p w14:paraId="413921E4" w14:textId="77777777" w:rsidR="00E6693A" w:rsidRPr="00CB4E36" w:rsidRDefault="00E6693A" w:rsidP="008A7603">
            <w:pPr>
              <w:pStyle w:val="TableParagraph"/>
              <w:ind w:left="0"/>
              <w:jc w:val="center"/>
              <w:rPr>
                <w:rFonts w:asciiTheme="minorHAnsi" w:hAnsiTheme="minorHAnsi" w:cstheme="minorHAnsi"/>
                <w:b/>
                <w:lang w:val="it-IT"/>
              </w:rPr>
            </w:pPr>
            <w:r w:rsidRPr="00CB4E36">
              <w:rPr>
                <w:rFonts w:asciiTheme="minorHAnsi" w:hAnsiTheme="minorHAnsi" w:cstheme="minorHAnsi"/>
                <w:b/>
                <w:lang w:val="it-IT"/>
              </w:rPr>
              <w:t>N.</w:t>
            </w:r>
          </w:p>
        </w:tc>
        <w:tc>
          <w:tcPr>
            <w:tcW w:w="3969" w:type="dxa"/>
            <w:vAlign w:val="center"/>
          </w:tcPr>
          <w:p w14:paraId="47D611C7" w14:textId="77777777" w:rsidR="00E6693A" w:rsidRPr="00CB4E36" w:rsidRDefault="00E6693A" w:rsidP="008A7603">
            <w:pPr>
              <w:pStyle w:val="TableParagraph"/>
              <w:jc w:val="center"/>
              <w:rPr>
                <w:rFonts w:asciiTheme="minorHAnsi" w:hAnsiTheme="minorHAnsi" w:cstheme="minorHAnsi"/>
                <w:b/>
              </w:rPr>
            </w:pPr>
            <w:r w:rsidRPr="00CB4E36">
              <w:rPr>
                <w:rFonts w:asciiTheme="minorHAnsi" w:hAnsiTheme="minorHAnsi" w:cstheme="minorHAnsi"/>
                <w:b/>
              </w:rPr>
              <w:t>NOME</w:t>
            </w:r>
          </w:p>
        </w:tc>
        <w:tc>
          <w:tcPr>
            <w:tcW w:w="2551" w:type="dxa"/>
            <w:vAlign w:val="center"/>
          </w:tcPr>
          <w:p w14:paraId="7A74D2FC" w14:textId="77777777" w:rsidR="00E6693A" w:rsidRPr="00CB4E36" w:rsidRDefault="00E6693A" w:rsidP="008A7603">
            <w:pPr>
              <w:pStyle w:val="TableParagraph"/>
              <w:ind w:left="0" w:right="141"/>
              <w:jc w:val="center"/>
              <w:rPr>
                <w:rFonts w:asciiTheme="minorHAnsi" w:hAnsiTheme="minorHAnsi" w:cstheme="minorHAnsi"/>
                <w:b/>
                <w:w w:val="105"/>
                <w:lang w:val="it-IT"/>
              </w:rPr>
            </w:pPr>
            <w:r w:rsidRPr="00CB4E36">
              <w:rPr>
                <w:rFonts w:asciiTheme="minorHAnsi" w:hAnsiTheme="minorHAnsi" w:cstheme="minorHAnsi"/>
                <w:b/>
                <w:w w:val="105"/>
                <w:lang w:val="it-IT"/>
              </w:rPr>
              <w:t>PUNTEGGIO TOT</w:t>
            </w:r>
          </w:p>
        </w:tc>
        <w:tc>
          <w:tcPr>
            <w:tcW w:w="2551" w:type="dxa"/>
            <w:vAlign w:val="center"/>
          </w:tcPr>
          <w:p w14:paraId="6ECF09A0" w14:textId="77777777" w:rsidR="00E6693A" w:rsidRPr="00CB4E36" w:rsidRDefault="00E6693A" w:rsidP="008A7603">
            <w:pPr>
              <w:pStyle w:val="TableParagraph"/>
              <w:ind w:left="0"/>
              <w:jc w:val="center"/>
              <w:rPr>
                <w:rFonts w:asciiTheme="minorHAnsi" w:hAnsiTheme="minorHAnsi" w:cstheme="minorHAnsi"/>
                <w:b/>
                <w:lang w:val="it-IT"/>
              </w:rPr>
            </w:pPr>
            <w:r w:rsidRPr="00CB4E36">
              <w:rPr>
                <w:rFonts w:asciiTheme="minorHAnsi" w:hAnsiTheme="minorHAnsi" w:cstheme="minorHAnsi"/>
                <w:b/>
                <w:w w:val="105"/>
                <w:lang w:val="it-IT"/>
              </w:rPr>
              <w:t>ORE ASSEGNATE</w:t>
            </w:r>
          </w:p>
        </w:tc>
      </w:tr>
      <w:tr w:rsidR="00E6693A" w:rsidRPr="00CB4E36" w14:paraId="7322EEDE" w14:textId="77777777" w:rsidTr="008A7603">
        <w:trPr>
          <w:trHeight w:val="567"/>
        </w:trPr>
        <w:tc>
          <w:tcPr>
            <w:tcW w:w="567" w:type="dxa"/>
            <w:vAlign w:val="center"/>
          </w:tcPr>
          <w:p w14:paraId="04AC58B7" w14:textId="77777777" w:rsidR="00E6693A" w:rsidRPr="00CB4E36" w:rsidRDefault="00E6693A" w:rsidP="008A7603">
            <w:pPr>
              <w:pStyle w:val="TableParagraph"/>
              <w:ind w:left="0" w:right="13"/>
              <w:jc w:val="center"/>
              <w:rPr>
                <w:rFonts w:asciiTheme="minorHAnsi" w:hAnsiTheme="minorHAnsi" w:cstheme="minorHAnsi"/>
                <w:w w:val="98"/>
              </w:rPr>
            </w:pPr>
            <w:r w:rsidRPr="00CB4E36">
              <w:rPr>
                <w:rFonts w:asciiTheme="minorHAnsi" w:hAnsiTheme="minorHAnsi" w:cstheme="minorHAnsi"/>
                <w:w w:val="98"/>
              </w:rPr>
              <w:t>1</w:t>
            </w:r>
          </w:p>
        </w:tc>
        <w:tc>
          <w:tcPr>
            <w:tcW w:w="3969" w:type="dxa"/>
            <w:vAlign w:val="center"/>
          </w:tcPr>
          <w:p w14:paraId="62D42511" w14:textId="77777777" w:rsidR="00E6693A" w:rsidRPr="00CB4E36" w:rsidRDefault="00E6693A" w:rsidP="008A7603">
            <w:pPr>
              <w:pStyle w:val="TableParagraph"/>
              <w:ind w:left="34"/>
              <w:rPr>
                <w:rFonts w:asciiTheme="minorHAnsi" w:hAnsiTheme="minorHAnsi" w:cstheme="minorHAnsi"/>
                <w:w w:val="105"/>
              </w:rPr>
            </w:pPr>
            <w:r>
              <w:rPr>
                <w:rFonts w:asciiTheme="minorHAnsi" w:hAnsiTheme="minorHAnsi" w:cstheme="minorHAnsi"/>
                <w:w w:val="105"/>
              </w:rPr>
              <w:t>Berti Giovanna</w:t>
            </w:r>
          </w:p>
        </w:tc>
        <w:tc>
          <w:tcPr>
            <w:tcW w:w="2551" w:type="dxa"/>
            <w:vAlign w:val="center"/>
          </w:tcPr>
          <w:p w14:paraId="7F9EED0A" w14:textId="77777777" w:rsidR="00E6693A" w:rsidRPr="00CB4E36" w:rsidRDefault="00E6693A" w:rsidP="008A7603">
            <w:pPr>
              <w:pStyle w:val="TableParagraph"/>
              <w:ind w:left="0"/>
              <w:jc w:val="center"/>
              <w:rPr>
                <w:rFonts w:asciiTheme="minorHAnsi" w:hAnsiTheme="minorHAnsi" w:cstheme="minorHAnsi"/>
              </w:rPr>
            </w:pPr>
            <w:r>
              <w:rPr>
                <w:rFonts w:asciiTheme="minorHAnsi" w:hAnsiTheme="minorHAnsi" w:cstheme="minorHAnsi"/>
              </w:rPr>
              <w:t>70</w:t>
            </w:r>
          </w:p>
        </w:tc>
        <w:tc>
          <w:tcPr>
            <w:tcW w:w="2551" w:type="dxa"/>
            <w:vAlign w:val="center"/>
          </w:tcPr>
          <w:p w14:paraId="0EF8A01B" w14:textId="77777777" w:rsidR="00E6693A" w:rsidRPr="00CB4E36" w:rsidRDefault="00E6693A" w:rsidP="008A7603">
            <w:pPr>
              <w:pStyle w:val="TableParagraph"/>
              <w:ind w:left="0"/>
              <w:jc w:val="center"/>
              <w:rPr>
                <w:rFonts w:asciiTheme="minorHAnsi" w:hAnsiTheme="minorHAnsi" w:cstheme="minorHAnsi"/>
              </w:rPr>
            </w:pPr>
            <w:r>
              <w:rPr>
                <w:rFonts w:asciiTheme="minorHAnsi" w:hAnsiTheme="minorHAnsi" w:cstheme="minorHAnsi"/>
              </w:rPr>
              <w:t>40</w:t>
            </w:r>
          </w:p>
        </w:tc>
      </w:tr>
      <w:tr w:rsidR="00E6693A" w:rsidRPr="00CB4E36" w14:paraId="36EB449C" w14:textId="77777777" w:rsidTr="008A7603">
        <w:trPr>
          <w:trHeight w:val="567"/>
        </w:trPr>
        <w:tc>
          <w:tcPr>
            <w:tcW w:w="567" w:type="dxa"/>
            <w:vAlign w:val="center"/>
          </w:tcPr>
          <w:p w14:paraId="1E32AA4B" w14:textId="77777777" w:rsidR="00E6693A" w:rsidRPr="00CB4E36" w:rsidRDefault="00E6693A" w:rsidP="008A7603">
            <w:pPr>
              <w:pStyle w:val="TableParagraph"/>
              <w:ind w:left="0" w:right="13"/>
              <w:jc w:val="center"/>
              <w:rPr>
                <w:rFonts w:asciiTheme="minorHAnsi" w:hAnsiTheme="minorHAnsi" w:cstheme="minorHAnsi"/>
                <w:w w:val="98"/>
              </w:rPr>
            </w:pPr>
            <w:r>
              <w:rPr>
                <w:rFonts w:asciiTheme="minorHAnsi" w:hAnsiTheme="minorHAnsi" w:cstheme="minorHAnsi"/>
                <w:w w:val="98"/>
              </w:rPr>
              <w:t>2</w:t>
            </w:r>
          </w:p>
        </w:tc>
        <w:tc>
          <w:tcPr>
            <w:tcW w:w="3969" w:type="dxa"/>
            <w:vAlign w:val="center"/>
          </w:tcPr>
          <w:p w14:paraId="18BBCB9A" w14:textId="77777777" w:rsidR="00E6693A" w:rsidRPr="00CB4E36" w:rsidRDefault="00E6693A" w:rsidP="008A7603">
            <w:pPr>
              <w:pStyle w:val="TableParagraph"/>
              <w:ind w:left="34"/>
              <w:rPr>
                <w:rFonts w:asciiTheme="minorHAnsi" w:hAnsiTheme="minorHAnsi" w:cstheme="minorHAnsi"/>
                <w:w w:val="105"/>
              </w:rPr>
            </w:pPr>
            <w:proofErr w:type="spellStart"/>
            <w:r>
              <w:rPr>
                <w:rFonts w:asciiTheme="minorHAnsi" w:hAnsiTheme="minorHAnsi" w:cstheme="minorHAnsi"/>
                <w:w w:val="105"/>
              </w:rPr>
              <w:t>Tiberti</w:t>
            </w:r>
            <w:proofErr w:type="spellEnd"/>
            <w:r>
              <w:rPr>
                <w:rFonts w:asciiTheme="minorHAnsi" w:hAnsiTheme="minorHAnsi" w:cstheme="minorHAnsi"/>
                <w:w w:val="105"/>
              </w:rPr>
              <w:t xml:space="preserve"> Michela</w:t>
            </w:r>
          </w:p>
        </w:tc>
        <w:tc>
          <w:tcPr>
            <w:tcW w:w="2551" w:type="dxa"/>
            <w:vAlign w:val="center"/>
          </w:tcPr>
          <w:p w14:paraId="777E89F1" w14:textId="77777777" w:rsidR="00E6693A" w:rsidRPr="00CB4E36" w:rsidRDefault="00E6693A" w:rsidP="008A7603">
            <w:pPr>
              <w:pStyle w:val="TableParagraph"/>
              <w:ind w:left="0"/>
              <w:jc w:val="center"/>
              <w:rPr>
                <w:rFonts w:asciiTheme="minorHAnsi" w:hAnsiTheme="minorHAnsi" w:cstheme="minorHAnsi"/>
              </w:rPr>
            </w:pPr>
            <w:r>
              <w:rPr>
                <w:rFonts w:asciiTheme="minorHAnsi" w:hAnsiTheme="minorHAnsi" w:cstheme="minorHAnsi"/>
              </w:rPr>
              <w:t>50</w:t>
            </w:r>
          </w:p>
        </w:tc>
        <w:tc>
          <w:tcPr>
            <w:tcW w:w="2551" w:type="dxa"/>
            <w:vAlign w:val="center"/>
          </w:tcPr>
          <w:p w14:paraId="4C7EC8D4" w14:textId="77777777" w:rsidR="00E6693A" w:rsidRPr="00CB4E36" w:rsidRDefault="00E6693A" w:rsidP="008A7603">
            <w:pPr>
              <w:pStyle w:val="TableParagraph"/>
              <w:ind w:left="0"/>
              <w:jc w:val="center"/>
              <w:rPr>
                <w:rFonts w:asciiTheme="minorHAnsi" w:hAnsiTheme="minorHAnsi" w:cstheme="minorHAnsi"/>
              </w:rPr>
            </w:pPr>
            <w:r>
              <w:rPr>
                <w:rFonts w:asciiTheme="minorHAnsi" w:hAnsiTheme="minorHAnsi" w:cstheme="minorHAnsi"/>
              </w:rPr>
              <w:t>40</w:t>
            </w:r>
          </w:p>
        </w:tc>
      </w:tr>
    </w:tbl>
    <w:p w14:paraId="7AB3D51B" w14:textId="77777777" w:rsidR="00E6693A" w:rsidRDefault="00E6693A" w:rsidP="00E6693A">
      <w:pPr>
        <w:keepNext/>
        <w:keepLines/>
        <w:widowControl w:val="0"/>
        <w:outlineLvl w:val="5"/>
        <w:rPr>
          <w:rFonts w:asciiTheme="minorHAnsi" w:eastAsia="Arial" w:hAnsiTheme="minorHAnsi" w:cstheme="minorHAnsi"/>
          <w:b/>
          <w:bCs/>
          <w:sz w:val="22"/>
          <w:szCs w:val="22"/>
        </w:rPr>
      </w:pPr>
    </w:p>
    <w:p w14:paraId="6003751A" w14:textId="77777777" w:rsidR="00E6693A" w:rsidRDefault="00E6693A" w:rsidP="00E6693A">
      <w:pPr>
        <w:autoSpaceDE w:val="0"/>
        <w:autoSpaceDN w:val="0"/>
        <w:adjustRightInd w:val="0"/>
        <w:jc w:val="both"/>
        <w:rPr>
          <w:rFonts w:asciiTheme="minorHAnsi" w:hAnsiTheme="minorHAnsi" w:cstheme="minorHAnsi"/>
          <w:sz w:val="22"/>
          <w:szCs w:val="22"/>
        </w:rPr>
      </w:pPr>
    </w:p>
    <w:p w14:paraId="7FB04FDE" w14:textId="77777777" w:rsidR="00E6693A" w:rsidRDefault="00E6693A" w:rsidP="00E6693A">
      <w:pPr>
        <w:autoSpaceDE w:val="0"/>
        <w:autoSpaceDN w:val="0"/>
        <w:adjustRightInd w:val="0"/>
        <w:jc w:val="both"/>
        <w:rPr>
          <w:rFonts w:asciiTheme="minorHAnsi" w:hAnsiTheme="minorHAnsi" w:cstheme="minorHAnsi"/>
          <w:sz w:val="22"/>
          <w:szCs w:val="22"/>
        </w:rPr>
      </w:pPr>
    </w:p>
    <w:p w14:paraId="29F4E74B" w14:textId="77777777" w:rsidR="00E6693A" w:rsidRDefault="00E6693A" w:rsidP="00E6693A">
      <w:pPr>
        <w:autoSpaceDE w:val="0"/>
        <w:autoSpaceDN w:val="0"/>
        <w:adjustRightInd w:val="0"/>
        <w:ind w:left="6381" w:firstLine="709"/>
        <w:jc w:val="both"/>
        <w:rPr>
          <w:rFonts w:asciiTheme="minorHAnsi" w:hAnsiTheme="minorHAnsi" w:cstheme="minorHAnsi"/>
          <w:sz w:val="22"/>
          <w:szCs w:val="22"/>
        </w:rPr>
      </w:pPr>
    </w:p>
    <w:p w14:paraId="75D1BB3B" w14:textId="77777777" w:rsidR="00E6693A" w:rsidRPr="005144AA" w:rsidRDefault="00E6693A" w:rsidP="00E6693A">
      <w:pPr>
        <w:autoSpaceDE w:val="0"/>
        <w:autoSpaceDN w:val="0"/>
        <w:adjustRightInd w:val="0"/>
        <w:ind w:left="6381" w:firstLine="709"/>
        <w:jc w:val="both"/>
        <w:rPr>
          <w:rFonts w:asciiTheme="minorHAnsi" w:hAnsiTheme="minorHAnsi" w:cstheme="minorHAnsi"/>
          <w:sz w:val="22"/>
          <w:szCs w:val="22"/>
        </w:rPr>
      </w:pPr>
      <w:r w:rsidRPr="005144AA">
        <w:rPr>
          <w:rFonts w:asciiTheme="minorHAnsi" w:hAnsiTheme="minorHAnsi" w:cstheme="minorHAnsi"/>
          <w:sz w:val="22"/>
          <w:szCs w:val="22"/>
        </w:rPr>
        <w:t>Il Dirigente Scolastico</w:t>
      </w:r>
    </w:p>
    <w:p w14:paraId="0A08CC2F" w14:textId="77777777" w:rsidR="00E6693A" w:rsidRPr="005144AA" w:rsidRDefault="00E6693A" w:rsidP="00E6693A">
      <w:pPr>
        <w:autoSpaceDE w:val="0"/>
        <w:autoSpaceDN w:val="0"/>
        <w:adjustRightInd w:val="0"/>
        <w:ind w:left="6381" w:firstLine="709"/>
        <w:jc w:val="both"/>
        <w:rPr>
          <w:rFonts w:asciiTheme="minorHAnsi" w:hAnsiTheme="minorHAnsi" w:cstheme="minorHAnsi"/>
          <w:sz w:val="22"/>
          <w:szCs w:val="22"/>
        </w:rPr>
      </w:pPr>
      <w:r w:rsidRPr="005144AA">
        <w:rPr>
          <w:rFonts w:asciiTheme="minorHAnsi" w:hAnsiTheme="minorHAnsi" w:cstheme="minorHAnsi"/>
          <w:sz w:val="22"/>
          <w:szCs w:val="22"/>
        </w:rPr>
        <w:t xml:space="preserve">     Lucia </w:t>
      </w:r>
      <w:proofErr w:type="spellStart"/>
      <w:r w:rsidRPr="005144AA">
        <w:rPr>
          <w:rFonts w:asciiTheme="minorHAnsi" w:hAnsiTheme="minorHAnsi" w:cstheme="minorHAnsi"/>
          <w:sz w:val="22"/>
          <w:szCs w:val="22"/>
        </w:rPr>
        <w:t>Rinchetti</w:t>
      </w:r>
      <w:proofErr w:type="spellEnd"/>
    </w:p>
    <w:p w14:paraId="0E8DE365" w14:textId="77777777" w:rsidR="00E6693A" w:rsidRPr="00816940" w:rsidRDefault="00E6693A" w:rsidP="00E6693A">
      <w:pPr>
        <w:widowControl w:val="0"/>
        <w:ind w:left="7090"/>
        <w:rPr>
          <w:rFonts w:asciiTheme="minorHAnsi" w:eastAsia="Arial" w:hAnsiTheme="minorHAnsi" w:cstheme="minorHAnsi"/>
          <w:b/>
          <w:i/>
          <w:sz w:val="22"/>
          <w:szCs w:val="22"/>
        </w:rPr>
      </w:pPr>
      <w:r>
        <w:rPr>
          <w:rFonts w:asciiTheme="minorHAnsi" w:hAnsiTheme="minorHAnsi"/>
          <w:i/>
        </w:rPr>
        <w:t xml:space="preserve">       </w:t>
      </w:r>
      <w:r w:rsidRPr="00816940">
        <w:rPr>
          <w:rFonts w:asciiTheme="minorHAnsi" w:hAnsiTheme="minorHAnsi"/>
          <w:i/>
        </w:rPr>
        <w:t>(</w:t>
      </w:r>
      <w:r>
        <w:rPr>
          <w:rFonts w:asciiTheme="minorHAnsi" w:hAnsiTheme="minorHAnsi"/>
          <w:i/>
        </w:rPr>
        <w:t>firma</w:t>
      </w:r>
      <w:r w:rsidRPr="00816940">
        <w:rPr>
          <w:rFonts w:asciiTheme="minorHAnsi" w:hAnsiTheme="minorHAnsi"/>
          <w:i/>
        </w:rPr>
        <w:t xml:space="preserve"> digitale)</w:t>
      </w:r>
    </w:p>
    <w:p w14:paraId="784F6E3D" w14:textId="77777777" w:rsidR="00E6693A" w:rsidRDefault="00E6693A" w:rsidP="00E6693A">
      <w:pPr>
        <w:autoSpaceDE w:val="0"/>
        <w:autoSpaceDN w:val="0"/>
        <w:adjustRightInd w:val="0"/>
        <w:rPr>
          <w:rFonts w:asciiTheme="minorHAnsi" w:hAnsiTheme="minorHAnsi" w:cstheme="minorHAnsi"/>
          <w:sz w:val="22"/>
          <w:szCs w:val="22"/>
        </w:rPr>
      </w:pPr>
    </w:p>
    <w:p w14:paraId="1A450037" w14:textId="77777777" w:rsidR="00E6693A" w:rsidRDefault="00E6693A" w:rsidP="00E6693A">
      <w:pPr>
        <w:autoSpaceDE w:val="0"/>
        <w:autoSpaceDN w:val="0"/>
        <w:adjustRightInd w:val="0"/>
        <w:rPr>
          <w:rFonts w:asciiTheme="minorHAnsi" w:hAnsiTheme="minorHAnsi" w:cstheme="minorHAnsi"/>
          <w:sz w:val="22"/>
          <w:szCs w:val="22"/>
        </w:rPr>
      </w:pPr>
    </w:p>
    <w:p w14:paraId="642600BD" w14:textId="77777777" w:rsidR="00E6693A" w:rsidRDefault="00E6693A" w:rsidP="00E6693A">
      <w:pPr>
        <w:autoSpaceDE w:val="0"/>
        <w:autoSpaceDN w:val="0"/>
        <w:adjustRightInd w:val="0"/>
        <w:rPr>
          <w:rFonts w:asciiTheme="minorHAnsi" w:hAnsiTheme="minorHAnsi" w:cstheme="minorHAnsi"/>
          <w:sz w:val="22"/>
          <w:szCs w:val="22"/>
        </w:rPr>
      </w:pPr>
    </w:p>
    <w:p w14:paraId="20F74CCC" w14:textId="77777777" w:rsidR="00E6693A" w:rsidRDefault="00E6693A" w:rsidP="00E6693A">
      <w:pPr>
        <w:rPr>
          <w:rFonts w:asciiTheme="minorHAnsi" w:hAnsiTheme="minorHAnsi" w:cstheme="minorHAnsi"/>
          <w:sz w:val="22"/>
          <w:szCs w:val="22"/>
        </w:rPr>
      </w:pPr>
    </w:p>
    <w:p w14:paraId="5F750543" w14:textId="2757B4A8" w:rsidR="00E6693A" w:rsidRDefault="00E6693A" w:rsidP="002419CB">
      <w:pPr>
        <w:jc w:val="both"/>
        <w:rPr>
          <w:rFonts w:asciiTheme="minorHAnsi" w:eastAsia="Arial" w:hAnsiTheme="minorHAnsi" w:cstheme="minorHAnsi"/>
          <w:bCs/>
          <w:sz w:val="22"/>
          <w:szCs w:val="22"/>
        </w:rPr>
      </w:pPr>
    </w:p>
    <w:p w14:paraId="6ABA5849" w14:textId="77777777" w:rsidR="00E6693A" w:rsidRDefault="00E6693A" w:rsidP="002419CB">
      <w:pPr>
        <w:jc w:val="both"/>
        <w:rPr>
          <w:rFonts w:asciiTheme="minorHAnsi" w:eastAsia="Arial" w:hAnsiTheme="minorHAnsi" w:cstheme="minorHAnsi"/>
          <w:bCs/>
          <w:sz w:val="22"/>
          <w:szCs w:val="22"/>
        </w:rPr>
      </w:pPr>
    </w:p>
    <w:sectPr w:rsidR="00E6693A" w:rsidSect="00974196">
      <w:headerReference w:type="default" r:id="rId11"/>
      <w:footerReference w:type="default" r:id="rId12"/>
      <w:type w:val="continuous"/>
      <w:pgSz w:w="11906" w:h="16838" w:code="9"/>
      <w:pgMar w:top="1701" w:right="1134" w:bottom="851"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1C5C" w14:textId="77777777" w:rsidR="00A865DB" w:rsidRPr="00485749" w:rsidRDefault="00A865DB" w:rsidP="00485749">
      <w:pPr>
        <w:pStyle w:val="Pidipagina"/>
      </w:pPr>
    </w:p>
  </w:endnote>
  <w:endnote w:type="continuationSeparator" w:id="0">
    <w:p w14:paraId="0D845149" w14:textId="77777777" w:rsidR="00A865DB" w:rsidRPr="00485749" w:rsidRDefault="00A865DB" w:rsidP="00485749">
      <w:pPr>
        <w:pStyle w:val="Pidipa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C7D3" w14:textId="77777777" w:rsidR="007A46BA" w:rsidRDefault="007A46BA" w:rsidP="007A46B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D51A9" w14:textId="77777777" w:rsidR="00A865DB" w:rsidRPr="00485749" w:rsidRDefault="00A865DB" w:rsidP="00485749">
      <w:pPr>
        <w:pStyle w:val="Pidipagina"/>
      </w:pPr>
    </w:p>
  </w:footnote>
  <w:footnote w:type="continuationSeparator" w:id="0">
    <w:p w14:paraId="5D9458CD" w14:textId="77777777" w:rsidR="00A865DB" w:rsidRPr="00485749" w:rsidRDefault="00A865DB" w:rsidP="00485749">
      <w:pPr>
        <w:pStyle w:val="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9A2D" w14:textId="77777777" w:rsidR="007A46BA" w:rsidRDefault="00974196" w:rsidP="00D4443B">
    <w:pPr>
      <w:pStyle w:val="Intestazione"/>
      <w:jc w:val="center"/>
    </w:pPr>
    <w:r>
      <w:rPr>
        <w:rFonts w:asciiTheme="minorHAnsi" w:hAnsiTheme="minorHAnsi"/>
        <w:noProof/>
        <w:sz w:val="24"/>
        <w:szCs w:val="24"/>
      </w:rPr>
      <w:drawing>
        <wp:inline distT="0" distB="0" distL="0" distR="0" wp14:anchorId="6498C536" wp14:editId="53D28647">
          <wp:extent cx="6120130" cy="4855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8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C56"/>
    <w:multiLevelType w:val="hybridMultilevel"/>
    <w:tmpl w:val="D3CAA4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012597"/>
    <w:multiLevelType w:val="hybridMultilevel"/>
    <w:tmpl w:val="85707E0C"/>
    <w:lvl w:ilvl="0" w:tplc="840073BE">
      <w:numFmt w:val="bullet"/>
      <w:lvlText w:val="-"/>
      <w:lvlJc w:val="left"/>
      <w:pPr>
        <w:ind w:left="862" w:hanging="360"/>
      </w:pPr>
      <w:rPr>
        <w:rFonts w:ascii="Times New Roman" w:eastAsia="Times New Roman" w:hAnsi="Times New Roman" w:cs="Times New Roman" w:hint="default"/>
        <w:w w:val="100"/>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1E13911"/>
    <w:multiLevelType w:val="hybridMultilevel"/>
    <w:tmpl w:val="2DBA9462"/>
    <w:lvl w:ilvl="0" w:tplc="EE6415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C07D4"/>
    <w:multiLevelType w:val="hybridMultilevel"/>
    <w:tmpl w:val="DFD23E42"/>
    <w:lvl w:ilvl="0" w:tplc="271843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8B5575"/>
    <w:multiLevelType w:val="hybridMultilevel"/>
    <w:tmpl w:val="EBFA7E86"/>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C27189"/>
    <w:multiLevelType w:val="hybridMultilevel"/>
    <w:tmpl w:val="AC887468"/>
    <w:lvl w:ilvl="0" w:tplc="07EC64DE">
      <w:numFmt w:val="bullet"/>
      <w:lvlText w:val="⁻"/>
      <w:lvlJc w:val="left"/>
      <w:pPr>
        <w:ind w:left="1428" w:hanging="360"/>
      </w:pPr>
      <w:rPr>
        <w:rFonts w:ascii="Calibri" w:hAnsi="Calibri" w:hint="default"/>
        <w:b w:val="0"/>
        <w:i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173D3357"/>
    <w:multiLevelType w:val="hybridMultilevel"/>
    <w:tmpl w:val="8618E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AF5535"/>
    <w:multiLevelType w:val="hybridMultilevel"/>
    <w:tmpl w:val="E08ABE7E"/>
    <w:lvl w:ilvl="0" w:tplc="3A24F9D4">
      <w:start w:val="110"/>
      <w:numFmt w:val="bullet"/>
      <w:lvlText w:val="-"/>
      <w:lvlJc w:val="left"/>
      <w:pPr>
        <w:ind w:left="502" w:hanging="360"/>
      </w:pPr>
      <w:rPr>
        <w:rFonts w:ascii="Calibri" w:eastAsia="Arial Unicode MS" w:hAnsi="Calibri" w:cs="Calibri"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11" w15:restartNumberingAfterBreak="0">
    <w:nsid w:val="214C13A8"/>
    <w:multiLevelType w:val="hybridMultilevel"/>
    <w:tmpl w:val="4DFC25A2"/>
    <w:lvl w:ilvl="0" w:tplc="734ED0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2082708"/>
    <w:multiLevelType w:val="hybridMultilevel"/>
    <w:tmpl w:val="3DE041C0"/>
    <w:lvl w:ilvl="0" w:tplc="41083FB0">
      <w:start w:val="1"/>
      <w:numFmt w:val="bullet"/>
      <w:lvlText w:val=""/>
      <w:lvlJc w:val="left"/>
      <w:pPr>
        <w:ind w:left="1440" w:hanging="360"/>
      </w:pPr>
      <w:rPr>
        <w:rFonts w:ascii="Symbol" w:hAnsi="Symbol" w:hint="default"/>
        <w:sz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5DB5060"/>
    <w:multiLevelType w:val="hybridMultilevel"/>
    <w:tmpl w:val="7C40170C"/>
    <w:lvl w:ilvl="0" w:tplc="36DCFEB2">
      <w:start w:val="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22" w15:restartNumberingAfterBreak="0">
    <w:nsid w:val="3EAA418D"/>
    <w:multiLevelType w:val="hybridMultilevel"/>
    <w:tmpl w:val="E6EEDE20"/>
    <w:lvl w:ilvl="0" w:tplc="F14C9F7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52681B"/>
    <w:multiLevelType w:val="hybridMultilevel"/>
    <w:tmpl w:val="5382FCE2"/>
    <w:lvl w:ilvl="0" w:tplc="41083FB0">
      <w:start w:val="1"/>
      <w:numFmt w:val="bullet"/>
      <w:lvlText w:val=""/>
      <w:lvlJc w:val="left"/>
      <w:pPr>
        <w:ind w:left="1004" w:hanging="360"/>
      </w:pPr>
      <w:rPr>
        <w:rFonts w:ascii="Symbol" w:hAnsi="Symbol" w:hint="default"/>
        <w:sz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30" w15:restartNumberingAfterBreak="0">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7872FCB"/>
    <w:multiLevelType w:val="hybridMultilevel"/>
    <w:tmpl w:val="72D02130"/>
    <w:lvl w:ilvl="0" w:tplc="430A5B48">
      <w:numFmt w:val="bullet"/>
      <w:lvlText w:val="-"/>
      <w:lvlJc w:val="left"/>
      <w:pPr>
        <w:ind w:left="502"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8917BE9"/>
    <w:multiLevelType w:val="hybridMultilevel"/>
    <w:tmpl w:val="CCB4A67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05D19B3"/>
    <w:multiLevelType w:val="hybridMultilevel"/>
    <w:tmpl w:val="04349F0A"/>
    <w:lvl w:ilvl="0" w:tplc="714E2A32">
      <w:start w:val="14"/>
      <w:numFmt w:val="bullet"/>
      <w:lvlText w:val="-"/>
      <w:lvlJc w:val="left"/>
      <w:pPr>
        <w:ind w:left="720" w:hanging="360"/>
      </w:pPr>
      <w:rPr>
        <w:rFonts w:ascii="Calibri" w:eastAsia="Times New Roman" w:hAnsi="Calibri" w:cs="Calibri"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78052B"/>
    <w:multiLevelType w:val="hybridMultilevel"/>
    <w:tmpl w:val="06006ED2"/>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37" w15:restartNumberingAfterBreak="0">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40" w15:restartNumberingAfterBreak="0">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847E24"/>
    <w:multiLevelType w:val="hybridMultilevel"/>
    <w:tmpl w:val="0B68D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7A4385"/>
    <w:multiLevelType w:val="hybridMultilevel"/>
    <w:tmpl w:val="F47CCC9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2"/>
  </w:num>
  <w:num w:numId="3">
    <w:abstractNumId w:val="37"/>
  </w:num>
  <w:num w:numId="4">
    <w:abstractNumId w:val="20"/>
  </w:num>
  <w:num w:numId="5">
    <w:abstractNumId w:val="32"/>
  </w:num>
  <w:num w:numId="6">
    <w:abstractNumId w:val="26"/>
  </w:num>
  <w:num w:numId="7">
    <w:abstractNumId w:val="6"/>
  </w:num>
  <w:num w:numId="8">
    <w:abstractNumId w:val="19"/>
  </w:num>
  <w:num w:numId="9">
    <w:abstractNumId w:val="36"/>
  </w:num>
  <w:num w:numId="10">
    <w:abstractNumId w:val="29"/>
  </w:num>
  <w:num w:numId="11">
    <w:abstractNumId w:val="30"/>
  </w:num>
  <w:num w:numId="12">
    <w:abstractNumId w:val="21"/>
  </w:num>
  <w:num w:numId="13">
    <w:abstractNumId w:val="40"/>
  </w:num>
  <w:num w:numId="14">
    <w:abstractNumId w:val="15"/>
  </w:num>
  <w:num w:numId="15">
    <w:abstractNumId w:val="28"/>
  </w:num>
  <w:num w:numId="16">
    <w:abstractNumId w:val="7"/>
  </w:num>
  <w:num w:numId="17">
    <w:abstractNumId w:val="27"/>
  </w:num>
  <w:num w:numId="18">
    <w:abstractNumId w:val="14"/>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38"/>
  </w:num>
  <w:num w:numId="27">
    <w:abstractNumId w:val="5"/>
  </w:num>
  <w:num w:numId="28">
    <w:abstractNumId w:val="35"/>
  </w:num>
  <w:num w:numId="29">
    <w:abstractNumId w:val="31"/>
  </w:num>
  <w:num w:numId="30">
    <w:abstractNumId w:val="9"/>
  </w:num>
  <w:num w:numId="31">
    <w:abstractNumId w:val="33"/>
  </w:num>
  <w:num w:numId="32">
    <w:abstractNumId w:val="1"/>
  </w:num>
  <w:num w:numId="33">
    <w:abstractNumId w:val="10"/>
  </w:num>
  <w:num w:numId="34">
    <w:abstractNumId w:val="11"/>
  </w:num>
  <w:num w:numId="35">
    <w:abstractNumId w:val="16"/>
  </w:num>
  <w:num w:numId="36">
    <w:abstractNumId w:val="23"/>
  </w:num>
  <w:num w:numId="37">
    <w:abstractNumId w:val="17"/>
  </w:num>
  <w:num w:numId="38">
    <w:abstractNumId w:val="3"/>
  </w:num>
  <w:num w:numId="39">
    <w:abstractNumId w:val="22"/>
  </w:num>
  <w:num w:numId="40">
    <w:abstractNumId w:val="34"/>
  </w:num>
  <w:num w:numId="41">
    <w:abstractNumId w:val="8"/>
  </w:num>
  <w:num w:numId="42">
    <w:abstractNumId w:val="42"/>
  </w:num>
  <w:num w:numId="43">
    <w:abstractNumId w:val="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DA"/>
    <w:rsid w:val="00001622"/>
    <w:rsid w:val="0001543E"/>
    <w:rsid w:val="00015885"/>
    <w:rsid w:val="00016066"/>
    <w:rsid w:val="0002138A"/>
    <w:rsid w:val="0002420A"/>
    <w:rsid w:val="0002565C"/>
    <w:rsid w:val="000372B1"/>
    <w:rsid w:val="000459CE"/>
    <w:rsid w:val="00053283"/>
    <w:rsid w:val="00054FE6"/>
    <w:rsid w:val="00056081"/>
    <w:rsid w:val="000568F8"/>
    <w:rsid w:val="00062D05"/>
    <w:rsid w:val="00065806"/>
    <w:rsid w:val="00065C42"/>
    <w:rsid w:val="0006620A"/>
    <w:rsid w:val="000669F4"/>
    <w:rsid w:val="0006776C"/>
    <w:rsid w:val="0007149C"/>
    <w:rsid w:val="00075918"/>
    <w:rsid w:val="000770AA"/>
    <w:rsid w:val="00080B7A"/>
    <w:rsid w:val="00081FD4"/>
    <w:rsid w:val="00083956"/>
    <w:rsid w:val="00084D66"/>
    <w:rsid w:val="000921CA"/>
    <w:rsid w:val="0009253C"/>
    <w:rsid w:val="00094DD6"/>
    <w:rsid w:val="000A0EE4"/>
    <w:rsid w:val="000A11BB"/>
    <w:rsid w:val="000A425C"/>
    <w:rsid w:val="000B09CF"/>
    <w:rsid w:val="000B6FA3"/>
    <w:rsid w:val="000C0875"/>
    <w:rsid w:val="000C28FC"/>
    <w:rsid w:val="000C681A"/>
    <w:rsid w:val="000D0B5B"/>
    <w:rsid w:val="000D2C84"/>
    <w:rsid w:val="000D7121"/>
    <w:rsid w:val="000D7885"/>
    <w:rsid w:val="000E65B0"/>
    <w:rsid w:val="000F0494"/>
    <w:rsid w:val="000F089E"/>
    <w:rsid w:val="000F2DC5"/>
    <w:rsid w:val="000F49DD"/>
    <w:rsid w:val="000F649B"/>
    <w:rsid w:val="001030AF"/>
    <w:rsid w:val="0010585B"/>
    <w:rsid w:val="00106160"/>
    <w:rsid w:val="00107B1F"/>
    <w:rsid w:val="00110A65"/>
    <w:rsid w:val="00111A4F"/>
    <w:rsid w:val="00115000"/>
    <w:rsid w:val="001159BF"/>
    <w:rsid w:val="00123512"/>
    <w:rsid w:val="00124416"/>
    <w:rsid w:val="00124FA6"/>
    <w:rsid w:val="00125EBB"/>
    <w:rsid w:val="00130B83"/>
    <w:rsid w:val="00131FBF"/>
    <w:rsid w:val="001329A4"/>
    <w:rsid w:val="001353F7"/>
    <w:rsid w:val="00142056"/>
    <w:rsid w:val="001505FB"/>
    <w:rsid w:val="001529C0"/>
    <w:rsid w:val="001558ED"/>
    <w:rsid w:val="00156007"/>
    <w:rsid w:val="00156730"/>
    <w:rsid w:val="0016110B"/>
    <w:rsid w:val="00163C80"/>
    <w:rsid w:val="001661F1"/>
    <w:rsid w:val="00171A6C"/>
    <w:rsid w:val="00171AE6"/>
    <w:rsid w:val="00174A06"/>
    <w:rsid w:val="00177686"/>
    <w:rsid w:val="00180AE9"/>
    <w:rsid w:val="0018225B"/>
    <w:rsid w:val="0018491B"/>
    <w:rsid w:val="00185FEF"/>
    <w:rsid w:val="001867A1"/>
    <w:rsid w:val="001943E6"/>
    <w:rsid w:val="00195269"/>
    <w:rsid w:val="001953C0"/>
    <w:rsid w:val="001A1C05"/>
    <w:rsid w:val="001A713D"/>
    <w:rsid w:val="001B0103"/>
    <w:rsid w:val="001B1665"/>
    <w:rsid w:val="001B25D5"/>
    <w:rsid w:val="001C03BC"/>
    <w:rsid w:val="001C1107"/>
    <w:rsid w:val="001C5E91"/>
    <w:rsid w:val="001C6EBE"/>
    <w:rsid w:val="001D5E9B"/>
    <w:rsid w:val="001E57D0"/>
    <w:rsid w:val="001E600C"/>
    <w:rsid w:val="001F1F7D"/>
    <w:rsid w:val="001F3FB0"/>
    <w:rsid w:val="0020510A"/>
    <w:rsid w:val="002157D1"/>
    <w:rsid w:val="00216C65"/>
    <w:rsid w:val="00217430"/>
    <w:rsid w:val="002214C5"/>
    <w:rsid w:val="00230DCE"/>
    <w:rsid w:val="0023162C"/>
    <w:rsid w:val="00232B03"/>
    <w:rsid w:val="0024037C"/>
    <w:rsid w:val="002419CB"/>
    <w:rsid w:val="00245257"/>
    <w:rsid w:val="002461B2"/>
    <w:rsid w:val="002478F4"/>
    <w:rsid w:val="00255695"/>
    <w:rsid w:val="002559FD"/>
    <w:rsid w:val="00255F51"/>
    <w:rsid w:val="002808EE"/>
    <w:rsid w:val="00281DFB"/>
    <w:rsid w:val="002909AA"/>
    <w:rsid w:val="00294A23"/>
    <w:rsid w:val="002A1BA1"/>
    <w:rsid w:val="002B6C5E"/>
    <w:rsid w:val="002B7246"/>
    <w:rsid w:val="002C0F86"/>
    <w:rsid w:val="002C5178"/>
    <w:rsid w:val="002D7D5F"/>
    <w:rsid w:val="002F3112"/>
    <w:rsid w:val="002F743E"/>
    <w:rsid w:val="00306078"/>
    <w:rsid w:val="0031376A"/>
    <w:rsid w:val="00316599"/>
    <w:rsid w:val="003165AC"/>
    <w:rsid w:val="00326DFB"/>
    <w:rsid w:val="00330B0E"/>
    <w:rsid w:val="003313C4"/>
    <w:rsid w:val="0033344A"/>
    <w:rsid w:val="00340366"/>
    <w:rsid w:val="00342DFA"/>
    <w:rsid w:val="003567E4"/>
    <w:rsid w:val="00366D73"/>
    <w:rsid w:val="003715B1"/>
    <w:rsid w:val="00382F6D"/>
    <w:rsid w:val="003835F9"/>
    <w:rsid w:val="00383E11"/>
    <w:rsid w:val="00384AE1"/>
    <w:rsid w:val="00387C5E"/>
    <w:rsid w:val="003A038F"/>
    <w:rsid w:val="003A0A91"/>
    <w:rsid w:val="003A210B"/>
    <w:rsid w:val="003A3A81"/>
    <w:rsid w:val="003A3B78"/>
    <w:rsid w:val="003A3BB4"/>
    <w:rsid w:val="003A4617"/>
    <w:rsid w:val="003B167B"/>
    <w:rsid w:val="003B1EC5"/>
    <w:rsid w:val="003B251F"/>
    <w:rsid w:val="003B2A8D"/>
    <w:rsid w:val="003B2FE8"/>
    <w:rsid w:val="003C2941"/>
    <w:rsid w:val="003C7AFC"/>
    <w:rsid w:val="003D7EB2"/>
    <w:rsid w:val="003E0860"/>
    <w:rsid w:val="003E1FEA"/>
    <w:rsid w:val="003E5201"/>
    <w:rsid w:val="003E6473"/>
    <w:rsid w:val="003F7170"/>
    <w:rsid w:val="00400058"/>
    <w:rsid w:val="00414879"/>
    <w:rsid w:val="00414A33"/>
    <w:rsid w:val="00417DBD"/>
    <w:rsid w:val="00425979"/>
    <w:rsid w:val="004307E2"/>
    <w:rsid w:val="00431AC9"/>
    <w:rsid w:val="004323FB"/>
    <w:rsid w:val="00434D2F"/>
    <w:rsid w:val="00435419"/>
    <w:rsid w:val="0044042E"/>
    <w:rsid w:val="004468D5"/>
    <w:rsid w:val="00452B7C"/>
    <w:rsid w:val="00460624"/>
    <w:rsid w:val="0047117F"/>
    <w:rsid w:val="0047797E"/>
    <w:rsid w:val="00485749"/>
    <w:rsid w:val="00485C46"/>
    <w:rsid w:val="00491F63"/>
    <w:rsid w:val="00497AC6"/>
    <w:rsid w:val="004A21EF"/>
    <w:rsid w:val="004A2CB2"/>
    <w:rsid w:val="004A4C70"/>
    <w:rsid w:val="004A5068"/>
    <w:rsid w:val="004B2F69"/>
    <w:rsid w:val="004B6762"/>
    <w:rsid w:val="004B6A7B"/>
    <w:rsid w:val="004C2331"/>
    <w:rsid w:val="004C355C"/>
    <w:rsid w:val="004C7F64"/>
    <w:rsid w:val="004F27E8"/>
    <w:rsid w:val="004F2D05"/>
    <w:rsid w:val="004F4B2F"/>
    <w:rsid w:val="004F4C9F"/>
    <w:rsid w:val="004F6C7D"/>
    <w:rsid w:val="0050083C"/>
    <w:rsid w:val="00504EE7"/>
    <w:rsid w:val="00505121"/>
    <w:rsid w:val="00507947"/>
    <w:rsid w:val="00510FEF"/>
    <w:rsid w:val="00521426"/>
    <w:rsid w:val="00521AFD"/>
    <w:rsid w:val="0052272B"/>
    <w:rsid w:val="00523BA3"/>
    <w:rsid w:val="00524437"/>
    <w:rsid w:val="005329B8"/>
    <w:rsid w:val="00536C8A"/>
    <w:rsid w:val="0053700D"/>
    <w:rsid w:val="00540F56"/>
    <w:rsid w:val="00543C6A"/>
    <w:rsid w:val="00544506"/>
    <w:rsid w:val="00552319"/>
    <w:rsid w:val="00553F6E"/>
    <w:rsid w:val="00561C8B"/>
    <w:rsid w:val="00562218"/>
    <w:rsid w:val="0056268E"/>
    <w:rsid w:val="00566EE2"/>
    <w:rsid w:val="005722C9"/>
    <w:rsid w:val="00574566"/>
    <w:rsid w:val="005808F6"/>
    <w:rsid w:val="00587855"/>
    <w:rsid w:val="00590B57"/>
    <w:rsid w:val="005A0BA7"/>
    <w:rsid w:val="005A48D0"/>
    <w:rsid w:val="005A4A13"/>
    <w:rsid w:val="005B0472"/>
    <w:rsid w:val="005B1D3B"/>
    <w:rsid w:val="005B2245"/>
    <w:rsid w:val="005B39B8"/>
    <w:rsid w:val="005B4D55"/>
    <w:rsid w:val="005B604B"/>
    <w:rsid w:val="005B7707"/>
    <w:rsid w:val="005C3489"/>
    <w:rsid w:val="005C5F97"/>
    <w:rsid w:val="005D4F1B"/>
    <w:rsid w:val="005D5510"/>
    <w:rsid w:val="005D59D8"/>
    <w:rsid w:val="005E06DD"/>
    <w:rsid w:val="005E0CE3"/>
    <w:rsid w:val="005E5942"/>
    <w:rsid w:val="005F0485"/>
    <w:rsid w:val="005F126C"/>
    <w:rsid w:val="005F3F5A"/>
    <w:rsid w:val="005F52BE"/>
    <w:rsid w:val="00602CDF"/>
    <w:rsid w:val="00602D4C"/>
    <w:rsid w:val="00603EC8"/>
    <w:rsid w:val="00604F3A"/>
    <w:rsid w:val="00607B56"/>
    <w:rsid w:val="0061642B"/>
    <w:rsid w:val="00616D91"/>
    <w:rsid w:val="00623B53"/>
    <w:rsid w:val="0062502E"/>
    <w:rsid w:val="006258E0"/>
    <w:rsid w:val="00627350"/>
    <w:rsid w:val="00635CD3"/>
    <w:rsid w:val="0065158C"/>
    <w:rsid w:val="00655329"/>
    <w:rsid w:val="00656DE8"/>
    <w:rsid w:val="00657286"/>
    <w:rsid w:val="006614E8"/>
    <w:rsid w:val="006623AB"/>
    <w:rsid w:val="00671813"/>
    <w:rsid w:val="00671CF6"/>
    <w:rsid w:val="00676D92"/>
    <w:rsid w:val="00686B85"/>
    <w:rsid w:val="0069103F"/>
    <w:rsid w:val="006970EE"/>
    <w:rsid w:val="00697416"/>
    <w:rsid w:val="006977F7"/>
    <w:rsid w:val="006A4AC8"/>
    <w:rsid w:val="006B0305"/>
    <w:rsid w:val="006B0A36"/>
    <w:rsid w:val="006B16F9"/>
    <w:rsid w:val="006B59FA"/>
    <w:rsid w:val="006B5EE0"/>
    <w:rsid w:val="006C3CDD"/>
    <w:rsid w:val="006C610A"/>
    <w:rsid w:val="006C69EF"/>
    <w:rsid w:val="006C7E8D"/>
    <w:rsid w:val="006D2115"/>
    <w:rsid w:val="006E23B6"/>
    <w:rsid w:val="006F23E1"/>
    <w:rsid w:val="006F26A1"/>
    <w:rsid w:val="006F2813"/>
    <w:rsid w:val="006F518A"/>
    <w:rsid w:val="00702D3A"/>
    <w:rsid w:val="00704F9D"/>
    <w:rsid w:val="00713E4C"/>
    <w:rsid w:val="00717946"/>
    <w:rsid w:val="0072341B"/>
    <w:rsid w:val="00723C85"/>
    <w:rsid w:val="007251BB"/>
    <w:rsid w:val="007303F6"/>
    <w:rsid w:val="00732040"/>
    <w:rsid w:val="0073457E"/>
    <w:rsid w:val="00734F15"/>
    <w:rsid w:val="00746868"/>
    <w:rsid w:val="00746F00"/>
    <w:rsid w:val="00757EE8"/>
    <w:rsid w:val="00762D4B"/>
    <w:rsid w:val="007639EA"/>
    <w:rsid w:val="00766CB2"/>
    <w:rsid w:val="00773789"/>
    <w:rsid w:val="00776962"/>
    <w:rsid w:val="007778C4"/>
    <w:rsid w:val="00781929"/>
    <w:rsid w:val="00786DE2"/>
    <w:rsid w:val="00787BF4"/>
    <w:rsid w:val="00787E30"/>
    <w:rsid w:val="00796163"/>
    <w:rsid w:val="007A3144"/>
    <w:rsid w:val="007A46BA"/>
    <w:rsid w:val="007A6CF3"/>
    <w:rsid w:val="007C13D3"/>
    <w:rsid w:val="007C1C17"/>
    <w:rsid w:val="007C2D24"/>
    <w:rsid w:val="007C3C50"/>
    <w:rsid w:val="007C531D"/>
    <w:rsid w:val="007D1DCA"/>
    <w:rsid w:val="007D252F"/>
    <w:rsid w:val="007D4DE5"/>
    <w:rsid w:val="007D7C08"/>
    <w:rsid w:val="007E266F"/>
    <w:rsid w:val="007E6643"/>
    <w:rsid w:val="007F24EF"/>
    <w:rsid w:val="007F26F3"/>
    <w:rsid w:val="007F343C"/>
    <w:rsid w:val="00806A18"/>
    <w:rsid w:val="00807610"/>
    <w:rsid w:val="00812B93"/>
    <w:rsid w:val="00815A6D"/>
    <w:rsid w:val="00816CE5"/>
    <w:rsid w:val="008179DF"/>
    <w:rsid w:val="008263BB"/>
    <w:rsid w:val="00830EBC"/>
    <w:rsid w:val="0083239C"/>
    <w:rsid w:val="00834651"/>
    <w:rsid w:val="008365D5"/>
    <w:rsid w:val="0084127D"/>
    <w:rsid w:val="008412E2"/>
    <w:rsid w:val="00843B31"/>
    <w:rsid w:val="00851C2E"/>
    <w:rsid w:val="008534B1"/>
    <w:rsid w:val="00862DB0"/>
    <w:rsid w:val="0086354A"/>
    <w:rsid w:val="0086582B"/>
    <w:rsid w:val="00865AE7"/>
    <w:rsid w:val="00870807"/>
    <w:rsid w:val="00870B9F"/>
    <w:rsid w:val="00873288"/>
    <w:rsid w:val="00874DFE"/>
    <w:rsid w:val="00875D42"/>
    <w:rsid w:val="00876F1C"/>
    <w:rsid w:val="00880E0F"/>
    <w:rsid w:val="008823B1"/>
    <w:rsid w:val="00882556"/>
    <w:rsid w:val="00891D42"/>
    <w:rsid w:val="00891E65"/>
    <w:rsid w:val="00897047"/>
    <w:rsid w:val="008A4BEC"/>
    <w:rsid w:val="008A7F84"/>
    <w:rsid w:val="008B58EC"/>
    <w:rsid w:val="008C35B0"/>
    <w:rsid w:val="008C367B"/>
    <w:rsid w:val="008C5AEB"/>
    <w:rsid w:val="008C7495"/>
    <w:rsid w:val="008D525D"/>
    <w:rsid w:val="008E1371"/>
    <w:rsid w:val="008E214E"/>
    <w:rsid w:val="008E2553"/>
    <w:rsid w:val="008E536C"/>
    <w:rsid w:val="008E641C"/>
    <w:rsid w:val="008F074C"/>
    <w:rsid w:val="008F2560"/>
    <w:rsid w:val="008F25EA"/>
    <w:rsid w:val="008F62B6"/>
    <w:rsid w:val="008F778A"/>
    <w:rsid w:val="00904E7A"/>
    <w:rsid w:val="0090791D"/>
    <w:rsid w:val="00910C6A"/>
    <w:rsid w:val="00911CBB"/>
    <w:rsid w:val="00922E14"/>
    <w:rsid w:val="0092686A"/>
    <w:rsid w:val="00931AAD"/>
    <w:rsid w:val="00943A11"/>
    <w:rsid w:val="009447F5"/>
    <w:rsid w:val="009475BA"/>
    <w:rsid w:val="00951DDB"/>
    <w:rsid w:val="00953D1A"/>
    <w:rsid w:val="009562BC"/>
    <w:rsid w:val="00960E10"/>
    <w:rsid w:val="00962666"/>
    <w:rsid w:val="00966AB7"/>
    <w:rsid w:val="00972267"/>
    <w:rsid w:val="00973D41"/>
    <w:rsid w:val="00974196"/>
    <w:rsid w:val="00982D59"/>
    <w:rsid w:val="0099153B"/>
    <w:rsid w:val="0099414D"/>
    <w:rsid w:val="009A50BA"/>
    <w:rsid w:val="009B112F"/>
    <w:rsid w:val="009B2652"/>
    <w:rsid w:val="009B3226"/>
    <w:rsid w:val="009B704A"/>
    <w:rsid w:val="009C3B0B"/>
    <w:rsid w:val="009C5FE2"/>
    <w:rsid w:val="009D26DA"/>
    <w:rsid w:val="009D7D54"/>
    <w:rsid w:val="009E06D8"/>
    <w:rsid w:val="009E2F2C"/>
    <w:rsid w:val="009E37FF"/>
    <w:rsid w:val="009E41F0"/>
    <w:rsid w:val="009E5043"/>
    <w:rsid w:val="009E759D"/>
    <w:rsid w:val="009E764F"/>
    <w:rsid w:val="009F1270"/>
    <w:rsid w:val="009F2209"/>
    <w:rsid w:val="009F5234"/>
    <w:rsid w:val="009F580D"/>
    <w:rsid w:val="009F69E1"/>
    <w:rsid w:val="009F790D"/>
    <w:rsid w:val="00A0083B"/>
    <w:rsid w:val="00A01DE2"/>
    <w:rsid w:val="00A02226"/>
    <w:rsid w:val="00A030FD"/>
    <w:rsid w:val="00A24D6A"/>
    <w:rsid w:val="00A30030"/>
    <w:rsid w:val="00A33B89"/>
    <w:rsid w:val="00A35BC8"/>
    <w:rsid w:val="00A40F7D"/>
    <w:rsid w:val="00A4199F"/>
    <w:rsid w:val="00A432D0"/>
    <w:rsid w:val="00A50024"/>
    <w:rsid w:val="00A52011"/>
    <w:rsid w:val="00A54320"/>
    <w:rsid w:val="00A567EB"/>
    <w:rsid w:val="00A5753F"/>
    <w:rsid w:val="00A64F11"/>
    <w:rsid w:val="00A73763"/>
    <w:rsid w:val="00A74286"/>
    <w:rsid w:val="00A75929"/>
    <w:rsid w:val="00A82158"/>
    <w:rsid w:val="00A8254F"/>
    <w:rsid w:val="00A865DB"/>
    <w:rsid w:val="00A8719F"/>
    <w:rsid w:val="00A876CD"/>
    <w:rsid w:val="00A96286"/>
    <w:rsid w:val="00AA6993"/>
    <w:rsid w:val="00AB5C2E"/>
    <w:rsid w:val="00AB683F"/>
    <w:rsid w:val="00AC7535"/>
    <w:rsid w:val="00AD1907"/>
    <w:rsid w:val="00AD5288"/>
    <w:rsid w:val="00AE15C2"/>
    <w:rsid w:val="00AE6FE7"/>
    <w:rsid w:val="00AF1017"/>
    <w:rsid w:val="00AF3C40"/>
    <w:rsid w:val="00B010A3"/>
    <w:rsid w:val="00B16C4E"/>
    <w:rsid w:val="00B210B2"/>
    <w:rsid w:val="00B23430"/>
    <w:rsid w:val="00B2625D"/>
    <w:rsid w:val="00B27615"/>
    <w:rsid w:val="00B306C0"/>
    <w:rsid w:val="00B30D6C"/>
    <w:rsid w:val="00B36C56"/>
    <w:rsid w:val="00B44E4D"/>
    <w:rsid w:val="00B576EF"/>
    <w:rsid w:val="00B60F68"/>
    <w:rsid w:val="00B62334"/>
    <w:rsid w:val="00B64ACA"/>
    <w:rsid w:val="00B67316"/>
    <w:rsid w:val="00B72AA6"/>
    <w:rsid w:val="00B81AFB"/>
    <w:rsid w:val="00B82C72"/>
    <w:rsid w:val="00B82E31"/>
    <w:rsid w:val="00B96DC5"/>
    <w:rsid w:val="00BA06E1"/>
    <w:rsid w:val="00BA4964"/>
    <w:rsid w:val="00BA6B08"/>
    <w:rsid w:val="00BB71DD"/>
    <w:rsid w:val="00BC2484"/>
    <w:rsid w:val="00BE59EC"/>
    <w:rsid w:val="00BF5A64"/>
    <w:rsid w:val="00C04E4E"/>
    <w:rsid w:val="00C140AB"/>
    <w:rsid w:val="00C15230"/>
    <w:rsid w:val="00C1645F"/>
    <w:rsid w:val="00C16EE0"/>
    <w:rsid w:val="00C21B21"/>
    <w:rsid w:val="00C224DB"/>
    <w:rsid w:val="00C4245D"/>
    <w:rsid w:val="00C46137"/>
    <w:rsid w:val="00C46682"/>
    <w:rsid w:val="00C5134B"/>
    <w:rsid w:val="00C541C6"/>
    <w:rsid w:val="00C56889"/>
    <w:rsid w:val="00C56B09"/>
    <w:rsid w:val="00C571CA"/>
    <w:rsid w:val="00C70244"/>
    <w:rsid w:val="00C76478"/>
    <w:rsid w:val="00C8018C"/>
    <w:rsid w:val="00C9640A"/>
    <w:rsid w:val="00CB711C"/>
    <w:rsid w:val="00CD1161"/>
    <w:rsid w:val="00CD40A8"/>
    <w:rsid w:val="00CD4FF5"/>
    <w:rsid w:val="00CD5E9B"/>
    <w:rsid w:val="00CE4750"/>
    <w:rsid w:val="00CE7D9A"/>
    <w:rsid w:val="00CF126C"/>
    <w:rsid w:val="00CF1D09"/>
    <w:rsid w:val="00D01C10"/>
    <w:rsid w:val="00D01CDD"/>
    <w:rsid w:val="00D03525"/>
    <w:rsid w:val="00D038C4"/>
    <w:rsid w:val="00D04725"/>
    <w:rsid w:val="00D11384"/>
    <w:rsid w:val="00D114AA"/>
    <w:rsid w:val="00D14380"/>
    <w:rsid w:val="00D240AA"/>
    <w:rsid w:val="00D375A0"/>
    <w:rsid w:val="00D4443B"/>
    <w:rsid w:val="00D44DEA"/>
    <w:rsid w:val="00D47CD9"/>
    <w:rsid w:val="00D51AED"/>
    <w:rsid w:val="00D541D4"/>
    <w:rsid w:val="00D547D6"/>
    <w:rsid w:val="00D5565C"/>
    <w:rsid w:val="00D61614"/>
    <w:rsid w:val="00D62114"/>
    <w:rsid w:val="00D67770"/>
    <w:rsid w:val="00D758A9"/>
    <w:rsid w:val="00D80CC8"/>
    <w:rsid w:val="00D810C8"/>
    <w:rsid w:val="00D82652"/>
    <w:rsid w:val="00D8556F"/>
    <w:rsid w:val="00D85999"/>
    <w:rsid w:val="00D86BAD"/>
    <w:rsid w:val="00D904A4"/>
    <w:rsid w:val="00D90723"/>
    <w:rsid w:val="00D93A8E"/>
    <w:rsid w:val="00D95F9B"/>
    <w:rsid w:val="00DA0A40"/>
    <w:rsid w:val="00DA76B7"/>
    <w:rsid w:val="00DB2ABE"/>
    <w:rsid w:val="00DB3315"/>
    <w:rsid w:val="00DB606A"/>
    <w:rsid w:val="00DB699D"/>
    <w:rsid w:val="00DC0CC6"/>
    <w:rsid w:val="00DC196D"/>
    <w:rsid w:val="00DC3905"/>
    <w:rsid w:val="00DC5959"/>
    <w:rsid w:val="00DD3159"/>
    <w:rsid w:val="00DE65C0"/>
    <w:rsid w:val="00DE7A88"/>
    <w:rsid w:val="00DF46E8"/>
    <w:rsid w:val="00E00269"/>
    <w:rsid w:val="00E027E8"/>
    <w:rsid w:val="00E03EE3"/>
    <w:rsid w:val="00E054A6"/>
    <w:rsid w:val="00E10534"/>
    <w:rsid w:val="00E105C5"/>
    <w:rsid w:val="00E11AED"/>
    <w:rsid w:val="00E126B5"/>
    <w:rsid w:val="00E1581A"/>
    <w:rsid w:val="00E22774"/>
    <w:rsid w:val="00E22D21"/>
    <w:rsid w:val="00E2492E"/>
    <w:rsid w:val="00E307BB"/>
    <w:rsid w:val="00E34DD2"/>
    <w:rsid w:val="00E40D63"/>
    <w:rsid w:val="00E435F8"/>
    <w:rsid w:val="00E531F0"/>
    <w:rsid w:val="00E61E55"/>
    <w:rsid w:val="00E65C8D"/>
    <w:rsid w:val="00E667C0"/>
    <w:rsid w:val="00E6693A"/>
    <w:rsid w:val="00E72481"/>
    <w:rsid w:val="00E81B61"/>
    <w:rsid w:val="00E834D8"/>
    <w:rsid w:val="00E84275"/>
    <w:rsid w:val="00E84A66"/>
    <w:rsid w:val="00E8631D"/>
    <w:rsid w:val="00E86B36"/>
    <w:rsid w:val="00E906E5"/>
    <w:rsid w:val="00E9209D"/>
    <w:rsid w:val="00E93CC9"/>
    <w:rsid w:val="00E978B8"/>
    <w:rsid w:val="00E97A8F"/>
    <w:rsid w:val="00EA67D0"/>
    <w:rsid w:val="00EB2798"/>
    <w:rsid w:val="00EB77EF"/>
    <w:rsid w:val="00EC1102"/>
    <w:rsid w:val="00ED7AC0"/>
    <w:rsid w:val="00ED7EA3"/>
    <w:rsid w:val="00EE0E89"/>
    <w:rsid w:val="00EE1295"/>
    <w:rsid w:val="00EE1854"/>
    <w:rsid w:val="00EE5514"/>
    <w:rsid w:val="00EF10AE"/>
    <w:rsid w:val="00EF14D2"/>
    <w:rsid w:val="00EF73DE"/>
    <w:rsid w:val="00EF7C1A"/>
    <w:rsid w:val="00F03C70"/>
    <w:rsid w:val="00F14CB2"/>
    <w:rsid w:val="00F1563D"/>
    <w:rsid w:val="00F15CEE"/>
    <w:rsid w:val="00F240C8"/>
    <w:rsid w:val="00F24F6D"/>
    <w:rsid w:val="00F3137F"/>
    <w:rsid w:val="00F3436B"/>
    <w:rsid w:val="00F37125"/>
    <w:rsid w:val="00F413EA"/>
    <w:rsid w:val="00F459B8"/>
    <w:rsid w:val="00F526A0"/>
    <w:rsid w:val="00F55E50"/>
    <w:rsid w:val="00F64550"/>
    <w:rsid w:val="00F72A68"/>
    <w:rsid w:val="00F73D2A"/>
    <w:rsid w:val="00F802A0"/>
    <w:rsid w:val="00F83613"/>
    <w:rsid w:val="00F850EB"/>
    <w:rsid w:val="00F85FA2"/>
    <w:rsid w:val="00F95C7A"/>
    <w:rsid w:val="00F96985"/>
    <w:rsid w:val="00F97A9B"/>
    <w:rsid w:val="00FA5262"/>
    <w:rsid w:val="00FA7D29"/>
    <w:rsid w:val="00FB0D56"/>
    <w:rsid w:val="00FB11BB"/>
    <w:rsid w:val="00FB12E5"/>
    <w:rsid w:val="00FB5FE5"/>
    <w:rsid w:val="00FC0B44"/>
    <w:rsid w:val="00FC6DD1"/>
    <w:rsid w:val="00FD1506"/>
    <w:rsid w:val="00FE2F69"/>
    <w:rsid w:val="00FE3AAD"/>
    <w:rsid w:val="00FE4459"/>
    <w:rsid w:val="00FE6E9D"/>
    <w:rsid w:val="00FF5F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BF742A"/>
  <w15:docId w15:val="{BAF97A5A-E680-4F8C-891B-DA11056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48D0"/>
  </w:style>
  <w:style w:type="paragraph" w:styleId="Titolo1">
    <w:name w:val="heading 1"/>
    <w:basedOn w:val="Normale"/>
    <w:next w:val="Normale"/>
    <w:qFormat/>
    <w:pPr>
      <w:keepNext/>
      <w:jc w:val="center"/>
      <w:outlineLvl w:val="0"/>
    </w:pPr>
    <w:rPr>
      <w:b/>
      <w:color w:val="FF0000"/>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outlineLvl w:val="2"/>
    </w:pPr>
    <w:rPr>
      <w:b/>
      <w:color w:val="FF0000"/>
    </w:rPr>
  </w:style>
  <w:style w:type="paragraph" w:styleId="Titolo4">
    <w:name w:val="heading 4"/>
    <w:basedOn w:val="Normale"/>
    <w:next w:val="Normale"/>
    <w:qFormat/>
    <w:pPr>
      <w:keepNext/>
      <w:outlineLvl w:val="3"/>
    </w:pPr>
    <w:rPr>
      <w:b/>
      <w:i/>
      <w:sz w:val="32"/>
    </w:rPr>
  </w:style>
  <w:style w:type="paragraph" w:styleId="Titolo5">
    <w:name w:val="heading 5"/>
    <w:basedOn w:val="Normale"/>
    <w:next w:val="Normale"/>
    <w:qFormat/>
    <w:pPr>
      <w:keepNext/>
      <w:outlineLvl w:val="4"/>
    </w:pPr>
    <w:rPr>
      <w:i/>
      <w:sz w:val="24"/>
    </w:rPr>
  </w:style>
  <w:style w:type="paragraph" w:styleId="Titolo6">
    <w:name w:val="heading 6"/>
    <w:basedOn w:val="Normale"/>
    <w:next w:val="Normale"/>
    <w:qFormat/>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b/>
      <w:i/>
      <w:sz w:val="3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qFormat/>
    <w:rsid w:val="00F240C8"/>
    <w:pPr>
      <w:widowControl w:val="0"/>
      <w:autoSpaceDE w:val="0"/>
      <w:autoSpaceDN w:val="0"/>
      <w:adjustRightInd w:val="0"/>
    </w:pPr>
    <w:rPr>
      <w:color w:val="000000"/>
      <w:sz w:val="24"/>
      <w:szCs w:val="24"/>
    </w:rPr>
  </w:style>
  <w:style w:type="paragraph" w:styleId="Testocommento">
    <w:name w:val="annotation text"/>
    <w:basedOn w:val="Normale"/>
    <w:semiHidden/>
  </w:style>
  <w:style w:type="character" w:styleId="Numeropagina">
    <w:name w:val="page number"/>
    <w:basedOn w:val="Carpredefinitoparagrafo"/>
  </w:style>
  <w:style w:type="paragraph" w:styleId="Rientrocorpodeltesto3">
    <w:name w:val="Body Text Indent 3"/>
    <w:basedOn w:val="Normale"/>
    <w:pPr>
      <w:ind w:left="720" w:hanging="180"/>
    </w:pPr>
    <w:rPr>
      <w:sz w:val="24"/>
      <w:szCs w:val="24"/>
    </w:r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character" w:styleId="Collegamentoipertestuale">
    <w:name w:val="Hyperlink"/>
    <w:rPr>
      <w:strike w:val="0"/>
      <w:dstrike w:val="0"/>
      <w:color w:val="006699"/>
      <w:u w:val="none"/>
      <w:effect w:val="none"/>
    </w:rPr>
  </w:style>
  <w:style w:type="paragraph" w:styleId="NormaleWeb">
    <w:name w:val="Normal (Web)"/>
    <w:basedOn w:val="Normale"/>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paragraph" w:styleId="Paragrafoelenco">
    <w:name w:val="List Paragraph"/>
    <w:basedOn w:val="Normale"/>
    <w:qFormat/>
    <w:rsid w:val="00723C85"/>
    <w:pPr>
      <w:ind w:left="720"/>
      <w:contextualSpacing/>
    </w:pPr>
  </w:style>
  <w:style w:type="table" w:customStyle="1" w:styleId="TableNormal">
    <w:name w:val="Table Normal"/>
    <w:uiPriority w:val="2"/>
    <w:semiHidden/>
    <w:qFormat/>
    <w:rsid w:val="00D95F9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Standard">
    <w:name w:val="Standard"/>
    <w:rsid w:val="00974196"/>
    <w:pPr>
      <w:suppressAutoHyphens/>
      <w:autoSpaceDN w:val="0"/>
      <w:spacing w:after="200" w:line="276" w:lineRule="auto"/>
    </w:pPr>
    <w:rPr>
      <w:rFonts w:ascii="Calibri" w:eastAsia="SimSun" w:hAnsi="Calibri" w:cs="F"/>
      <w:kern w:val="3"/>
      <w:sz w:val="22"/>
      <w:szCs w:val="22"/>
      <w:lang w:eastAsia="en-US"/>
    </w:rPr>
  </w:style>
  <w:style w:type="table" w:customStyle="1" w:styleId="Grigliatabella1">
    <w:name w:val="Griglia tabella1"/>
    <w:basedOn w:val="Tabellanormale"/>
    <w:next w:val="Grigliatabella"/>
    <w:rsid w:val="00080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10C6A"/>
    <w:pPr>
      <w:widowControl w:val="0"/>
      <w:autoSpaceDE w:val="0"/>
      <w:autoSpaceDN w:val="0"/>
      <w:ind w:left="108"/>
    </w:pPr>
    <w:rPr>
      <w:sz w:val="22"/>
      <w:szCs w:val="22"/>
      <w:lang w:val="en-US" w:eastAsia="en-US"/>
    </w:rPr>
  </w:style>
  <w:style w:type="paragraph" w:customStyle="1" w:styleId="Corpodeltesto">
    <w:name w:val="Corpo del testo"/>
    <w:basedOn w:val="Normale"/>
    <w:link w:val="CorpodeltestoCarattere"/>
    <w:rsid w:val="00910C6A"/>
    <w:pPr>
      <w:widowControl w:val="0"/>
      <w:suppressAutoHyphens/>
      <w:spacing w:after="120"/>
    </w:pPr>
    <w:rPr>
      <w:rFonts w:eastAsia="Arial Unicode MS" w:cs="Tahoma"/>
      <w:color w:val="000000"/>
      <w:kern w:val="1"/>
      <w:sz w:val="24"/>
      <w:szCs w:val="24"/>
      <w:lang w:val="en-US" w:eastAsia="en-US" w:bidi="en-US"/>
    </w:rPr>
  </w:style>
  <w:style w:type="character" w:customStyle="1" w:styleId="CorpodeltestoCarattere">
    <w:name w:val="Corpo del testo Carattere"/>
    <w:link w:val="Corpodeltesto"/>
    <w:rsid w:val="00910C6A"/>
    <w:rPr>
      <w:rFonts w:eastAsia="Arial Unicode MS" w:cs="Tahoma"/>
      <w:color w:val="000000"/>
      <w:kern w:val="1"/>
      <w:sz w:val="24"/>
      <w:szCs w:val="24"/>
      <w:lang w:val="en-US" w:eastAsia="en-US" w:bidi="en-US"/>
    </w:rPr>
  </w:style>
  <w:style w:type="paragraph" w:customStyle="1" w:styleId="Corpodeltesto21">
    <w:name w:val="Corpo del testo 21"/>
    <w:basedOn w:val="Normale"/>
    <w:rsid w:val="00910C6A"/>
    <w:pPr>
      <w:widowControl w:val="0"/>
      <w:suppressAutoHyphens/>
      <w:spacing w:after="120" w:line="480" w:lineRule="auto"/>
    </w:pPr>
    <w:rPr>
      <w:rFonts w:eastAsia="Arial Unicode MS" w:cs="Tahoma"/>
      <w:color w:val="000000"/>
      <w:kern w:val="1"/>
      <w:sz w:val="24"/>
      <w:szCs w:val="24"/>
      <w:lang w:val="en-US" w:eastAsia="en-US" w:bidi="en-US"/>
    </w:rPr>
  </w:style>
  <w:style w:type="paragraph" w:customStyle="1" w:styleId="NormaleWeb1">
    <w:name w:val="Normale (Web)1"/>
    <w:basedOn w:val="Normale"/>
    <w:rsid w:val="00910C6A"/>
    <w:pPr>
      <w:spacing w:before="280" w:after="280"/>
    </w:pPr>
    <w:rPr>
      <w:rFonts w:ascii="Arial Unicode MS" w:eastAsia="Arial Unicode MS" w:hAnsi="Arial Unicode MS" w:cs="Arial Unicode MS"/>
      <w:color w:val="00000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4308">
      <w:bodyDiv w:val="1"/>
      <w:marLeft w:val="0"/>
      <w:marRight w:val="0"/>
      <w:marTop w:val="0"/>
      <w:marBottom w:val="0"/>
      <w:divBdr>
        <w:top w:val="none" w:sz="0" w:space="0" w:color="auto"/>
        <w:left w:val="none" w:sz="0" w:space="0" w:color="auto"/>
        <w:bottom w:val="none" w:sz="0" w:space="0" w:color="auto"/>
        <w:right w:val="none" w:sz="0" w:space="0" w:color="auto"/>
      </w:divBdr>
    </w:div>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234317377">
      <w:bodyDiv w:val="1"/>
      <w:marLeft w:val="0"/>
      <w:marRight w:val="0"/>
      <w:marTop w:val="0"/>
      <w:marBottom w:val="0"/>
      <w:divBdr>
        <w:top w:val="none" w:sz="0" w:space="0" w:color="auto"/>
        <w:left w:val="none" w:sz="0" w:space="0" w:color="auto"/>
        <w:bottom w:val="none" w:sz="0" w:space="0" w:color="auto"/>
        <w:right w:val="none" w:sz="0" w:space="0" w:color="auto"/>
      </w:divBdr>
    </w:div>
    <w:div w:id="543373681">
      <w:bodyDiv w:val="1"/>
      <w:marLeft w:val="0"/>
      <w:marRight w:val="0"/>
      <w:marTop w:val="0"/>
      <w:marBottom w:val="0"/>
      <w:divBdr>
        <w:top w:val="none" w:sz="0" w:space="0" w:color="auto"/>
        <w:left w:val="none" w:sz="0" w:space="0" w:color="auto"/>
        <w:bottom w:val="none" w:sz="0" w:space="0" w:color="auto"/>
        <w:right w:val="none" w:sz="0" w:space="0" w:color="auto"/>
      </w:divBdr>
    </w:div>
    <w:div w:id="629167327">
      <w:bodyDiv w:val="1"/>
      <w:marLeft w:val="0"/>
      <w:marRight w:val="0"/>
      <w:marTop w:val="0"/>
      <w:marBottom w:val="0"/>
      <w:divBdr>
        <w:top w:val="none" w:sz="0" w:space="0" w:color="auto"/>
        <w:left w:val="none" w:sz="0" w:space="0" w:color="auto"/>
        <w:bottom w:val="none" w:sz="0" w:space="0" w:color="auto"/>
        <w:right w:val="none" w:sz="0" w:space="0" w:color="auto"/>
      </w:divBdr>
    </w:div>
    <w:div w:id="673841598">
      <w:bodyDiv w:val="1"/>
      <w:marLeft w:val="0"/>
      <w:marRight w:val="0"/>
      <w:marTop w:val="0"/>
      <w:marBottom w:val="0"/>
      <w:divBdr>
        <w:top w:val="none" w:sz="0" w:space="0" w:color="auto"/>
        <w:left w:val="none" w:sz="0" w:space="0" w:color="auto"/>
        <w:bottom w:val="none" w:sz="0" w:space="0" w:color="auto"/>
        <w:right w:val="none" w:sz="0" w:space="0" w:color="auto"/>
      </w:divBdr>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 w:id="1771662535">
      <w:bodyDiv w:val="1"/>
      <w:marLeft w:val="0"/>
      <w:marRight w:val="0"/>
      <w:marTop w:val="0"/>
      <w:marBottom w:val="0"/>
      <w:divBdr>
        <w:top w:val="none" w:sz="0" w:space="0" w:color="auto"/>
        <w:left w:val="none" w:sz="0" w:space="0" w:color="auto"/>
        <w:bottom w:val="none" w:sz="0" w:space="0" w:color="auto"/>
        <w:right w:val="none" w:sz="0" w:space="0" w:color="auto"/>
      </w:divBdr>
    </w:div>
    <w:div w:id="20929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ic83800q@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esine.edu.it" TargetMode="External"/><Relationship Id="rId4" Type="http://schemas.openxmlformats.org/officeDocument/2006/relationships/settings" Target="settings.xml"/><Relationship Id="rId9" Type="http://schemas.openxmlformats.org/officeDocument/2006/relationships/hyperlink" Target="mailto:bsic83800q@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5741-965C-4941-AD07-4DF0731C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Template>
  <TotalTime>18</TotalTime>
  <Pages>4</Pages>
  <Words>1760</Words>
  <Characters>10971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Giangiacomo</dc:creator>
  <cp:lastModifiedBy>Giovanna Berti</cp:lastModifiedBy>
  <cp:revision>6</cp:revision>
  <cp:lastPrinted>2026-06-09T14:53:00Z</cp:lastPrinted>
  <dcterms:created xsi:type="dcterms:W3CDTF">2026-06-09T14:02:00Z</dcterms:created>
  <dcterms:modified xsi:type="dcterms:W3CDTF">2026-06-09T14:53:00Z</dcterms:modified>
</cp:coreProperties>
</file>