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“</w:t>
      </w:r>
      <w:r w:rsidR="0035420C" w:rsidRPr="00F7105B">
        <w:rPr>
          <w:rFonts w:ascii="Calibri" w:hAnsi="Calibri" w:cs="Calibri"/>
          <w:b/>
          <w:sz w:val="22"/>
          <w:szCs w:val="22"/>
          <w:u w:val="single"/>
        </w:rPr>
        <w:t>Gioco, cresco e imparo”</w:t>
      </w: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 (scuola del</w:t>
      </w:r>
      <w:r w:rsidR="0035420C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l’infanzia</w:t>
      </w: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) </w:t>
      </w: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 xml:space="preserve">codice progetto </w:t>
      </w:r>
      <w:r w:rsidR="0035420C" w:rsidRPr="00767F4C">
        <w:rPr>
          <w:rFonts w:ascii="Calibri" w:hAnsi="Calibri" w:cs="Calibri"/>
          <w:b/>
          <w:sz w:val="22"/>
          <w:szCs w:val="22"/>
        </w:rPr>
        <w:t>10.2.1A-FSEPON-LO-2017-94</w:t>
      </w: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.</w:t>
      </w: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 xml:space="preserve">Avviso pubblico </w:t>
      </w:r>
      <w:proofErr w:type="spellStart"/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prot</w:t>
      </w:r>
      <w:proofErr w:type="spellEnd"/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. n. 1953 del 21/02/2017 “Potenziamento delle competenze di base in chiave innovativa, a supporto dell’offerta formativa”.</w:t>
      </w: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bookmarkStart w:id="0" w:name="_GoBack"/>
      <w:bookmarkEnd w:id="0"/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EA" w:rsidRDefault="004F53EA">
      <w:r>
        <w:separator/>
      </w:r>
    </w:p>
  </w:endnote>
  <w:endnote w:type="continuationSeparator" w:id="0">
    <w:p w:rsidR="004F53EA" w:rsidRDefault="004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EA" w:rsidRDefault="004F53EA">
      <w:r>
        <w:separator/>
      </w:r>
    </w:p>
  </w:footnote>
  <w:footnote w:type="continuationSeparator" w:id="0">
    <w:p w:rsidR="004F53EA" w:rsidRDefault="004F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420C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53EA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BADA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4242-28BE-4BEF-A242-06313ED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2934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14</cp:revision>
  <cp:lastPrinted>2017-06-26T16:19:00Z</cp:lastPrinted>
  <dcterms:created xsi:type="dcterms:W3CDTF">2018-01-16T13:44:00Z</dcterms:created>
  <dcterms:modified xsi:type="dcterms:W3CDTF">2018-12-14T05:59:00Z</dcterms:modified>
</cp:coreProperties>
</file>